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5F" w:rsidRPr="0063254D" w:rsidRDefault="003266A8" w:rsidP="00B6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4D">
        <w:rPr>
          <w:rFonts w:ascii="Times New Roman" w:hAnsi="Times New Roman" w:cs="Times New Roman"/>
          <w:b/>
          <w:sz w:val="24"/>
          <w:szCs w:val="24"/>
        </w:rPr>
        <w:t>Анализ</w:t>
      </w:r>
      <w:r w:rsidR="00E60D9E" w:rsidRPr="0063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4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00F44" w:rsidRPr="0063254D">
        <w:rPr>
          <w:rFonts w:ascii="Times New Roman" w:hAnsi="Times New Roman" w:cs="Times New Roman"/>
          <w:b/>
          <w:sz w:val="24"/>
          <w:szCs w:val="24"/>
        </w:rPr>
        <w:t xml:space="preserve">педагогического коллектива </w:t>
      </w:r>
    </w:p>
    <w:p w:rsidR="003266A8" w:rsidRPr="0063254D" w:rsidRDefault="00362F5F" w:rsidP="00B6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4D">
        <w:rPr>
          <w:rFonts w:ascii="Times New Roman" w:hAnsi="Times New Roman" w:cs="Times New Roman"/>
          <w:b/>
          <w:sz w:val="24"/>
          <w:szCs w:val="24"/>
        </w:rPr>
        <w:t>по доп</w:t>
      </w:r>
      <w:r w:rsidR="00442B6A" w:rsidRPr="0063254D">
        <w:rPr>
          <w:rFonts w:ascii="Times New Roman" w:hAnsi="Times New Roman" w:cs="Times New Roman"/>
          <w:b/>
          <w:sz w:val="24"/>
          <w:szCs w:val="24"/>
        </w:rPr>
        <w:t>олнительному образованию за 201</w:t>
      </w:r>
      <w:r w:rsidR="0063254D" w:rsidRPr="0063254D">
        <w:rPr>
          <w:rFonts w:ascii="Times New Roman" w:hAnsi="Times New Roman" w:cs="Times New Roman"/>
          <w:b/>
          <w:sz w:val="24"/>
          <w:szCs w:val="24"/>
        </w:rPr>
        <w:t>8</w:t>
      </w:r>
      <w:r w:rsidR="00442B6A" w:rsidRPr="0063254D">
        <w:rPr>
          <w:rFonts w:ascii="Times New Roman" w:hAnsi="Times New Roman" w:cs="Times New Roman"/>
          <w:b/>
          <w:sz w:val="24"/>
          <w:szCs w:val="24"/>
        </w:rPr>
        <w:t>-201</w:t>
      </w:r>
      <w:r w:rsidR="0063254D" w:rsidRPr="0063254D">
        <w:rPr>
          <w:rFonts w:ascii="Times New Roman" w:hAnsi="Times New Roman" w:cs="Times New Roman"/>
          <w:b/>
          <w:sz w:val="24"/>
          <w:szCs w:val="24"/>
        </w:rPr>
        <w:t>9</w:t>
      </w:r>
      <w:r w:rsidRPr="00632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54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63254D">
        <w:rPr>
          <w:rFonts w:ascii="Times New Roman" w:hAnsi="Times New Roman" w:cs="Times New Roman"/>
          <w:b/>
          <w:sz w:val="24"/>
          <w:szCs w:val="24"/>
        </w:rPr>
        <w:t>.</w:t>
      </w:r>
    </w:p>
    <w:p w:rsidR="003266A8" w:rsidRPr="0063254D" w:rsidRDefault="003266A8" w:rsidP="00B6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4D">
        <w:rPr>
          <w:rFonts w:ascii="Times New Roman" w:hAnsi="Times New Roman" w:cs="Times New Roman"/>
          <w:b/>
          <w:sz w:val="24"/>
          <w:szCs w:val="24"/>
        </w:rPr>
        <w:t>в ГБУ РХ «Саяногорский реабилитационный центр для детей»</w:t>
      </w:r>
    </w:p>
    <w:p w:rsidR="003266A8" w:rsidRPr="0063254D" w:rsidRDefault="003266A8" w:rsidP="00B6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6A" w:rsidRPr="0063254D" w:rsidRDefault="00442B6A" w:rsidP="00B658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54D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реализацию дополнительных общеобразовательных общеразвивающих программ на основании лицензии на осуществление образовательной деятельности по дополнительному образованию от 28.01.2016г.</w:t>
      </w:r>
    </w:p>
    <w:p w:rsidR="00442B6A" w:rsidRPr="0063254D" w:rsidRDefault="00442B6A" w:rsidP="00B65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color w:val="000000"/>
          <w:sz w:val="24"/>
          <w:szCs w:val="24"/>
        </w:rPr>
        <w:t>Программы дополнительного образования модифицированы, разработаны с учетом особенностей образовательного процесса в реабилитационном центре, возраста и уровня подготовки детей, режима и временных параметров осуществления</w:t>
      </w:r>
      <w:r w:rsidRPr="0063254D">
        <w:rPr>
          <w:rFonts w:ascii="Times New Roman" w:hAnsi="Times New Roman" w:cs="Times New Roman"/>
          <w:color w:val="1A1A1A"/>
          <w:sz w:val="24"/>
          <w:szCs w:val="24"/>
        </w:rPr>
        <w:t xml:space="preserve"> деятельности, нестандартности индивидуальных результатов обучения и воспитания. </w:t>
      </w:r>
      <w:r w:rsidRPr="0063254D">
        <w:rPr>
          <w:rFonts w:ascii="Times New Roman" w:hAnsi="Times New Roman" w:cs="Times New Roman"/>
          <w:sz w:val="24"/>
          <w:szCs w:val="24"/>
        </w:rPr>
        <w:t xml:space="preserve">По продолжительности программы являются краткосрочными, т. е. реализуется в течение одного заезда (14 и 21 день). Занятия в творческих объединениях проводятся с 9-00 до 20-00. В первой половине дня (с 9-00 до 13-00) объединения, кружки Центра посещают дети, испытывающие трудности в социальной адаптации, так как они в меньшей степени задействованы в оздоровительных и лечебных мероприятиях. Для детей с ОВЗ, детей, имеющих инвалидность, занятия в клубах и студиях начинаются не ранее 15-00. </w:t>
      </w:r>
    </w:p>
    <w:p w:rsidR="00442B6A" w:rsidRPr="0063254D" w:rsidRDefault="00442B6A" w:rsidP="00B658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 xml:space="preserve">Учитывая кратковременность пребывания детей в центре, задания подобраны не сложные, быстровыполнимые. </w:t>
      </w:r>
    </w:p>
    <w:p w:rsidR="00442B6A" w:rsidRPr="0063254D" w:rsidRDefault="00442B6A" w:rsidP="00B6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54D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задачу по реализации программ дополнительного образования осуществляют: педагог-организатор, инструктор по труду, воспитатели, специалист по реабилитации, логопеды, дефектолог, социальный педагог, педагог - психолог. Наполняемость групп составляет от 3 до 8 человек. </w:t>
      </w:r>
    </w:p>
    <w:p w:rsidR="00442B6A" w:rsidRPr="0063254D" w:rsidRDefault="00442B6A" w:rsidP="00B65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учреждении осуществляется </w:t>
      </w:r>
      <w:r w:rsidRPr="0063254D">
        <w:rPr>
          <w:rFonts w:ascii="Times New Roman" w:hAnsi="Times New Roman" w:cs="Times New Roman"/>
          <w:bCs/>
          <w:sz w:val="24"/>
          <w:szCs w:val="24"/>
        </w:rPr>
        <w:t>по следующим направлениям</w:t>
      </w:r>
      <w:r w:rsidRPr="0063254D">
        <w:rPr>
          <w:rFonts w:ascii="Times New Roman" w:hAnsi="Times New Roman" w:cs="Times New Roman"/>
          <w:sz w:val="24"/>
          <w:szCs w:val="24"/>
        </w:rPr>
        <w:t>: социально-педагогическое, художественно-эстетическое, физкультурно – спортивное. Такой выбор обусловлен необходимостью интеграции детей с ограниченными возможностями здоровья в общество, расширения самостоятельности детей данной категории в различных сферах жизнедеятельности, предоставление им возможности самоутвердиться, сформировать адекватную самооценку, а также провести коррекцию имеющихся у детей с ограниченными возможностями здоровья отклонений в развитии.</w:t>
      </w:r>
    </w:p>
    <w:p w:rsidR="0063254D" w:rsidRPr="0063254D" w:rsidRDefault="0063254D" w:rsidP="00B658C0">
      <w:pPr>
        <w:pStyle w:val="msolistparagraph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254D">
        <w:rPr>
          <w:rFonts w:ascii="Times New Roman" w:hAnsi="Times New Roman"/>
          <w:b/>
          <w:bCs/>
          <w:sz w:val="24"/>
          <w:szCs w:val="24"/>
        </w:rPr>
        <w:t>Реализация программ дополнительного образования осуществляется по трём направлениям:</w:t>
      </w:r>
    </w:p>
    <w:p w:rsidR="0063254D" w:rsidRPr="0063254D" w:rsidRDefault="0063254D" w:rsidP="00B658C0">
      <w:pPr>
        <w:pStyle w:val="msolistparagraph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54D">
        <w:rPr>
          <w:rFonts w:ascii="Times New Roman" w:hAnsi="Times New Roman"/>
          <w:b/>
          <w:bCs/>
          <w:sz w:val="24"/>
          <w:szCs w:val="24"/>
        </w:rPr>
        <w:t xml:space="preserve">Социально- педагогическое направление: </w:t>
      </w:r>
    </w:p>
    <w:p w:rsidR="0063254D" w:rsidRPr="0063254D" w:rsidRDefault="0063254D" w:rsidP="00B658C0">
      <w:pPr>
        <w:numPr>
          <w:ilvl w:val="0"/>
          <w:numId w:val="16"/>
        </w:numPr>
        <w:tabs>
          <w:tab w:val="clear" w:pos="644"/>
          <w:tab w:val="left" w:pos="284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>«Непоседы» (Белозерцева М.П., Гончарова М.А.)</w:t>
      </w:r>
    </w:p>
    <w:p w:rsidR="0063254D" w:rsidRPr="0063254D" w:rsidRDefault="0063254D" w:rsidP="00B658C0">
      <w:pPr>
        <w:numPr>
          <w:ilvl w:val="0"/>
          <w:numId w:val="16"/>
        </w:numPr>
        <w:tabs>
          <w:tab w:val="clear" w:pos="644"/>
          <w:tab w:val="left" w:pos="284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254D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63254D">
        <w:rPr>
          <w:rFonts w:ascii="Times New Roman" w:hAnsi="Times New Roman" w:cs="Times New Roman"/>
          <w:sz w:val="24"/>
          <w:szCs w:val="24"/>
        </w:rPr>
        <w:t>» (Тарасенко В.В.)</w:t>
      </w:r>
    </w:p>
    <w:p w:rsidR="0063254D" w:rsidRPr="0063254D" w:rsidRDefault="0063254D" w:rsidP="00B658C0">
      <w:pPr>
        <w:numPr>
          <w:ilvl w:val="0"/>
          <w:numId w:val="16"/>
        </w:numPr>
        <w:tabs>
          <w:tab w:val="clear" w:pos="64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254D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Pr="0063254D">
        <w:rPr>
          <w:rFonts w:ascii="Times New Roman" w:hAnsi="Times New Roman" w:cs="Times New Roman"/>
          <w:sz w:val="24"/>
          <w:szCs w:val="24"/>
        </w:rPr>
        <w:t>» (Молодцова Н.Д.)</w:t>
      </w:r>
    </w:p>
    <w:p w:rsidR="0063254D" w:rsidRPr="0063254D" w:rsidRDefault="0063254D" w:rsidP="00B658C0">
      <w:pPr>
        <w:numPr>
          <w:ilvl w:val="0"/>
          <w:numId w:val="16"/>
        </w:numPr>
        <w:tabs>
          <w:tab w:val="clear" w:pos="64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>«Гармония души» (Якунина Е.Г.)</w:t>
      </w:r>
    </w:p>
    <w:p w:rsidR="0063254D" w:rsidRPr="0063254D" w:rsidRDefault="0063254D" w:rsidP="00B658C0">
      <w:pPr>
        <w:numPr>
          <w:ilvl w:val="0"/>
          <w:numId w:val="16"/>
        </w:numPr>
        <w:tabs>
          <w:tab w:val="clear" w:pos="64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>«Подросток» (Бабушкина Е.А.)</w:t>
      </w:r>
    </w:p>
    <w:p w:rsidR="0063254D" w:rsidRPr="0063254D" w:rsidRDefault="0063254D" w:rsidP="00B658C0">
      <w:pPr>
        <w:numPr>
          <w:ilvl w:val="0"/>
          <w:numId w:val="16"/>
        </w:numPr>
        <w:tabs>
          <w:tab w:val="clear" w:pos="64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>«Играют все» (</w:t>
      </w:r>
      <w:proofErr w:type="spellStart"/>
      <w:r w:rsidRPr="0063254D">
        <w:rPr>
          <w:rFonts w:ascii="Times New Roman" w:hAnsi="Times New Roman" w:cs="Times New Roman"/>
          <w:sz w:val="24"/>
          <w:szCs w:val="24"/>
        </w:rPr>
        <w:t>Феденёва</w:t>
      </w:r>
      <w:proofErr w:type="spellEnd"/>
      <w:r w:rsidRPr="0063254D">
        <w:rPr>
          <w:rFonts w:ascii="Times New Roman" w:hAnsi="Times New Roman" w:cs="Times New Roman"/>
          <w:sz w:val="24"/>
          <w:szCs w:val="24"/>
        </w:rPr>
        <w:t xml:space="preserve"> О.К.)</w:t>
      </w:r>
    </w:p>
    <w:p w:rsidR="0063254D" w:rsidRPr="0063254D" w:rsidRDefault="0063254D" w:rsidP="00B658C0">
      <w:pPr>
        <w:numPr>
          <w:ilvl w:val="0"/>
          <w:numId w:val="16"/>
        </w:numPr>
        <w:tabs>
          <w:tab w:val="clear" w:pos="64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>«Умники и умницы» (</w:t>
      </w:r>
      <w:proofErr w:type="spellStart"/>
      <w:r w:rsidRPr="0063254D">
        <w:rPr>
          <w:rFonts w:ascii="Times New Roman" w:hAnsi="Times New Roman" w:cs="Times New Roman"/>
          <w:sz w:val="24"/>
          <w:szCs w:val="24"/>
        </w:rPr>
        <w:t>Энгельман</w:t>
      </w:r>
      <w:proofErr w:type="spellEnd"/>
      <w:r w:rsidRPr="0063254D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63254D" w:rsidRPr="0063254D" w:rsidRDefault="0063254D" w:rsidP="00B658C0">
      <w:pPr>
        <w:pStyle w:val="msolistparagraph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254D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Физкультурно-оздоровительное направление: </w:t>
      </w:r>
    </w:p>
    <w:p w:rsidR="0063254D" w:rsidRPr="0063254D" w:rsidRDefault="0063254D" w:rsidP="00B658C0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</w:t>
      </w: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«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Здоровейка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» (Гриненко А.А., Хит Г.П.)</w:t>
      </w:r>
    </w:p>
    <w:p w:rsidR="0063254D" w:rsidRPr="0063254D" w:rsidRDefault="0063254D" w:rsidP="00B658C0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</w:t>
      </w: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«Волшебный мяч» (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Чихирина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Н.Г.)</w:t>
      </w:r>
    </w:p>
    <w:p w:rsidR="0063254D" w:rsidRPr="0063254D" w:rsidRDefault="0063254D" w:rsidP="00B658C0">
      <w:pPr>
        <w:tabs>
          <w:tab w:val="left" w:pos="142"/>
          <w:tab w:val="left" w:pos="284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</w:t>
      </w: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«Первая ракетка» (Зырянова Т.Л.)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25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Художественно-эстетическое направление: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Калейдоскоп» (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Кулдыркаева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Э.А.)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Умелые ручки» (Кончакова Н.В.)</w:t>
      </w:r>
    </w:p>
    <w:p w:rsidR="0063254D" w:rsidRPr="0063254D" w:rsidRDefault="0063254D" w:rsidP="00B658C0">
      <w:pPr>
        <w:numPr>
          <w:ilvl w:val="0"/>
          <w:numId w:val="1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«Капелька» (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Рудская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Н.В.)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Чудеса аппликации» (Артамонова В.И.)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spellStart"/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Саяночка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» (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Агаева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Э.А.)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Весёлый художник» (Иванова П.Г.)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«Творческая мастерская» (Вардо В.П.)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Шерстяная акварель» (Бойко О.А.)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Волшебная мастерская» (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Гиммельман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Т.Л.)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spellStart"/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Лепунюшка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» (Карпова Т.И.)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Кудесник» (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Покидаева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Е.Н.)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Рукодельник» (</w:t>
      </w:r>
      <w:proofErr w:type="spell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Пшёнкина</w:t>
      </w:r>
      <w:proofErr w:type="spell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Л.Н.)</w:t>
      </w:r>
    </w:p>
    <w:p w:rsidR="0063254D" w:rsidRPr="0063254D" w:rsidRDefault="0063254D" w:rsidP="00B658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•  «</w:t>
      </w:r>
      <w:proofErr w:type="gramEnd"/>
      <w:r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>Лукоморье» (Корчагина Т.А.)</w:t>
      </w:r>
    </w:p>
    <w:p w:rsidR="001872B4" w:rsidRPr="0063254D" w:rsidRDefault="001872B4" w:rsidP="00B65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B4" w:rsidRPr="0063254D" w:rsidRDefault="00442B6A" w:rsidP="00B65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54D">
        <w:rPr>
          <w:rFonts w:ascii="Times New Roman" w:hAnsi="Times New Roman" w:cs="Times New Roman"/>
          <w:b/>
          <w:bCs/>
          <w:sz w:val="24"/>
          <w:szCs w:val="24"/>
        </w:rPr>
        <w:t xml:space="preserve">Охват воспитанников дополнительным образованием по направлениям </w:t>
      </w:r>
    </w:p>
    <w:p w:rsidR="00442B6A" w:rsidRDefault="00442B6A" w:rsidP="00B65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54D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63254D" w:rsidRPr="0063254D">
        <w:rPr>
          <w:rFonts w:ascii="Times New Roman" w:hAnsi="Times New Roman" w:cs="Times New Roman"/>
          <w:b/>
          <w:bCs/>
          <w:sz w:val="24"/>
          <w:szCs w:val="24"/>
        </w:rPr>
        <w:t>8/19 уч.</w:t>
      </w:r>
      <w:r w:rsidRPr="006325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0554">
        <w:rPr>
          <w:rFonts w:ascii="Times New Roman" w:hAnsi="Times New Roman" w:cs="Times New Roman"/>
          <w:b/>
          <w:bCs/>
          <w:sz w:val="24"/>
          <w:szCs w:val="24"/>
        </w:rPr>
        <w:t xml:space="preserve"> (всего 779 детей)</w:t>
      </w:r>
    </w:p>
    <w:p w:rsidR="001C1134" w:rsidRPr="0063254D" w:rsidRDefault="001C1134" w:rsidP="00B658C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tbl>
      <w:tblPr>
        <w:tblW w:w="1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701"/>
        <w:gridCol w:w="2835"/>
      </w:tblGrid>
      <w:tr w:rsidR="001C1134" w:rsidRPr="001C1134" w:rsidTr="00F007F9">
        <w:trPr>
          <w:trHeight w:val="53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A" w:rsidRPr="001C1134" w:rsidRDefault="00442B6A" w:rsidP="00B6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A" w:rsidRPr="001C1134" w:rsidRDefault="00442B6A" w:rsidP="00B6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воспитанников/количество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A" w:rsidRPr="001C1134" w:rsidRDefault="00442B6A" w:rsidP="00B6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>% охвата от общего количества</w:t>
            </w:r>
          </w:p>
        </w:tc>
      </w:tr>
      <w:tr w:rsidR="001C1134" w:rsidRPr="001C1134" w:rsidTr="00F007F9">
        <w:trPr>
          <w:trHeight w:val="26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558</w:t>
            </w:r>
            <w:r w:rsidR="001872B4"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/</w:t>
            </w:r>
            <w:r w:rsidR="0063254D"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 w:rsidR="00B40554"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%</w:t>
            </w:r>
          </w:p>
        </w:tc>
      </w:tr>
      <w:tr w:rsidR="001C1134" w:rsidRPr="001C1134" w:rsidTr="00F007F9">
        <w:trPr>
          <w:trHeight w:val="25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120/</w:t>
            </w:r>
            <w:r w:rsidR="0063254D"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15%</w:t>
            </w:r>
          </w:p>
        </w:tc>
      </w:tr>
      <w:tr w:rsidR="001C1134" w:rsidRPr="001C1134" w:rsidTr="00F007F9">
        <w:trPr>
          <w:trHeight w:val="26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="00B40554"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01</w:t>
            </w: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9" w:rsidRPr="001C1134" w:rsidRDefault="00F007F9" w:rsidP="00B658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="00B40554"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1C1134">
              <w:rPr>
                <w:rFonts w:ascii="Times New Roman" w:eastAsia="SimSun" w:hAnsi="Times New Roman" w:cs="Times New Roman"/>
                <w:sz w:val="24"/>
                <w:szCs w:val="24"/>
              </w:rPr>
              <w:t>%</w:t>
            </w:r>
          </w:p>
        </w:tc>
      </w:tr>
    </w:tbl>
    <w:p w:rsidR="00442B6A" w:rsidRPr="0063254D" w:rsidRDefault="00442B6A" w:rsidP="00B65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769" w:rsidRPr="0063254D" w:rsidRDefault="001A2769" w:rsidP="00B658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4D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обученности детей </w:t>
      </w:r>
    </w:p>
    <w:p w:rsidR="001A2769" w:rsidRDefault="001A2769" w:rsidP="00B658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4D">
        <w:rPr>
          <w:rFonts w:ascii="Times New Roman" w:hAnsi="Times New Roman" w:cs="Times New Roman"/>
          <w:b/>
          <w:sz w:val="24"/>
          <w:szCs w:val="24"/>
        </w:rPr>
        <w:t>по программам дополнительного образования</w:t>
      </w:r>
    </w:p>
    <w:p w:rsidR="001C1134" w:rsidRPr="0063254D" w:rsidRDefault="001C1134" w:rsidP="00B658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2362" w:type="dxa"/>
        <w:tblLook w:val="04A0" w:firstRow="1" w:lastRow="0" w:firstColumn="1" w:lastColumn="0" w:noHBand="0" w:noVBand="1"/>
      </w:tblPr>
      <w:tblGrid>
        <w:gridCol w:w="1950"/>
        <w:gridCol w:w="1950"/>
        <w:gridCol w:w="1951"/>
      </w:tblGrid>
      <w:tr w:rsidR="001C1134" w:rsidRPr="001C1134" w:rsidTr="00B36235">
        <w:trPr>
          <w:trHeight w:val="268"/>
        </w:trPr>
        <w:tc>
          <w:tcPr>
            <w:tcW w:w="1950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0554"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50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</w:t>
            </w:r>
          </w:p>
        </w:tc>
        <w:tc>
          <w:tcPr>
            <w:tcW w:w="1951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1C1134" w:rsidRPr="001C1134" w:rsidTr="00B36235">
        <w:trPr>
          <w:trHeight w:val="268"/>
        </w:trPr>
        <w:tc>
          <w:tcPr>
            <w:tcW w:w="1950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50" w:type="dxa"/>
          </w:tcPr>
          <w:p w:rsidR="001A2769" w:rsidRPr="001C1134" w:rsidRDefault="00B40554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A2769" w:rsidRPr="001C1134">
              <w:rPr>
                <w:rFonts w:ascii="Times New Roman" w:hAnsi="Times New Roman" w:cs="Times New Roman"/>
                <w:sz w:val="24"/>
                <w:szCs w:val="24"/>
              </w:rPr>
              <w:t>/24%</w:t>
            </w:r>
          </w:p>
        </w:tc>
        <w:tc>
          <w:tcPr>
            <w:tcW w:w="1951" w:type="dxa"/>
          </w:tcPr>
          <w:p w:rsidR="001A2769" w:rsidRPr="001C1134" w:rsidRDefault="00167C0E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2F44" w:rsidRPr="001C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769" w:rsidRPr="001C1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62F44" w:rsidRPr="001C1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1134" w:rsidRPr="001C1134" w:rsidTr="00B36235">
        <w:trPr>
          <w:trHeight w:val="257"/>
        </w:trPr>
        <w:tc>
          <w:tcPr>
            <w:tcW w:w="1950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50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554" w:rsidRPr="001C11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0554" w:rsidRPr="001C11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:rsidR="001A2769" w:rsidRPr="001C1134" w:rsidRDefault="00167C0E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7C082E" w:rsidRPr="001C1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4930" w:rsidRPr="001C11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A2769" w:rsidRPr="001C1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1134" w:rsidRPr="001C1134" w:rsidTr="00B36235">
        <w:trPr>
          <w:trHeight w:val="268"/>
        </w:trPr>
        <w:tc>
          <w:tcPr>
            <w:tcW w:w="1950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0" w:type="dxa"/>
          </w:tcPr>
          <w:p w:rsidR="001A2769" w:rsidRPr="001C1134" w:rsidRDefault="001A2769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554" w:rsidRPr="001C11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40554" w:rsidRPr="001C1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:rsidR="001A2769" w:rsidRPr="001C1134" w:rsidRDefault="00B40554" w:rsidP="00B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62F44" w:rsidRPr="001C113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1A2769" w:rsidRPr="001C1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C1134" w:rsidRDefault="001C1134" w:rsidP="00B658C0">
      <w:pPr>
        <w:spacing w:after="0" w:line="240" w:lineRule="auto"/>
        <w:ind w:firstLine="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54D" w:rsidRPr="0063254D" w:rsidRDefault="0063254D" w:rsidP="00B658C0">
      <w:pPr>
        <w:spacing w:after="0" w:line="240" w:lineRule="auto"/>
        <w:ind w:firstLine="668"/>
        <w:jc w:val="both"/>
        <w:rPr>
          <w:rFonts w:ascii="Times New Roman" w:eastAsia="Arial" w:hAnsi="Times New Roman" w:cs="Times New Roman"/>
          <w:bCs/>
          <w:spacing w:val="9"/>
          <w:sz w:val="24"/>
          <w:szCs w:val="24"/>
        </w:rPr>
      </w:pPr>
      <w:r w:rsidRPr="0063254D">
        <w:rPr>
          <w:rFonts w:ascii="Times New Roman" w:hAnsi="Times New Roman" w:cs="Times New Roman"/>
          <w:b/>
          <w:sz w:val="24"/>
          <w:szCs w:val="24"/>
        </w:rPr>
        <w:t xml:space="preserve">Результат реализации: </w:t>
      </w:r>
      <w:r w:rsidRPr="0063254D">
        <w:rPr>
          <w:rFonts w:ascii="Times New Roman" w:eastAsia="Arial" w:hAnsi="Times New Roman" w:cs="Times New Roman"/>
          <w:bCs/>
          <w:spacing w:val="9"/>
          <w:sz w:val="24"/>
          <w:szCs w:val="24"/>
        </w:rPr>
        <w:t xml:space="preserve">приняли участие 151 ребенок в конкурсах и фестивалях различного уровня. Из них – в конкурсах муниципального уровня – 58 призёров, 23 участника; в конкурсах регионального уровня – 7 призёров, 27 участников; в конкурсах федерального уровня, включая дистанционные - 11 призёров, 25 участников. </w:t>
      </w:r>
    </w:p>
    <w:p w:rsidR="00D344CE" w:rsidRPr="00AA5199" w:rsidRDefault="00D344CE" w:rsidP="00B658C0">
      <w:pPr>
        <w:tabs>
          <w:tab w:val="left" w:pos="567"/>
          <w:tab w:val="center" w:pos="4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83BAB" w:rsidRPr="006325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Одним из направлений деятельности по дополнительному образованию является организация эффективной системы </w:t>
      </w:r>
      <w:r w:rsidRPr="00AA519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повышения квалификации педагогов</w:t>
      </w:r>
      <w:r w:rsidRPr="00AA51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AA5199">
        <w:rPr>
          <w:rFonts w:ascii="Times New Roman" w:eastAsia="Times New Roman" w:hAnsi="Times New Roman" w:cs="Times New Roman"/>
          <w:sz w:val="24"/>
          <w:szCs w:val="24"/>
        </w:rPr>
        <w:t>Повышали квалификацию педагоги через участие в семинарах, вебинарах, а также на курсах повышения квалификации. Всего прошли курсы повышения квалификации (объем часов от 30 до 300) в 2018 году 27 педагогов по 6 направлениям: 30-36ч – 23 человека, 54ч- 2 человека, 144ч-1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199">
        <w:rPr>
          <w:rFonts w:ascii="Times New Roman" w:eastAsia="Times New Roman" w:hAnsi="Times New Roman" w:cs="Times New Roman"/>
          <w:sz w:val="24"/>
          <w:szCs w:val="24"/>
        </w:rPr>
        <w:t xml:space="preserve">1 человек – 300ч.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2019 г. повысили квалификацию на курсах 10 педагогов: 2 человека в объеме 24 ч.,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36 ч. Ещё двое продолжают обучаться. </w:t>
      </w:r>
    </w:p>
    <w:p w:rsidR="00D344CE" w:rsidRPr="00AA5199" w:rsidRDefault="00D344CE" w:rsidP="00B658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99">
        <w:rPr>
          <w:rFonts w:ascii="Times New Roman" w:hAnsi="Times New Roman" w:cs="Times New Roman"/>
          <w:b/>
          <w:sz w:val="24"/>
          <w:szCs w:val="24"/>
        </w:rPr>
        <w:t>Транслирование опыта результатов своей профессиональной деятельности</w:t>
      </w:r>
    </w:p>
    <w:p w:rsidR="00D344CE" w:rsidRPr="00AA5199" w:rsidRDefault="00D344CE" w:rsidP="00B65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199">
        <w:rPr>
          <w:rFonts w:ascii="Times New Roman" w:hAnsi="Times New Roman" w:cs="Times New Roman"/>
          <w:sz w:val="24"/>
          <w:szCs w:val="24"/>
          <w:u w:val="single"/>
        </w:rPr>
        <w:t>Выступления, мастер-классы и др.:</w:t>
      </w:r>
    </w:p>
    <w:p w:rsidR="00D344CE" w:rsidRPr="00AA5199" w:rsidRDefault="00D344CE" w:rsidP="00B658C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A5199">
        <w:rPr>
          <w:rFonts w:ascii="Times New Roman" w:eastAsia="Courier New" w:hAnsi="Times New Roman" w:cs="Times New Roman"/>
          <w:color w:val="000000"/>
          <w:sz w:val="24"/>
          <w:szCs w:val="24"/>
        </w:rPr>
        <w:t>1. Муниципальный уровень – 62 мероприятия – 1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7</w:t>
      </w:r>
      <w:r w:rsidRPr="00AA519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человек с докладом иди мастер-классом</w:t>
      </w:r>
    </w:p>
    <w:p w:rsidR="00D344CE" w:rsidRPr="00AA5199" w:rsidRDefault="00D344CE" w:rsidP="00B658C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A519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2. Республиканский, федеральный –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</w:t>
      </w:r>
      <w:r w:rsidRPr="00AA5199">
        <w:rPr>
          <w:rFonts w:ascii="Times New Roman" w:eastAsia="Courier New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мероприятии</w:t>
      </w:r>
      <w:r w:rsidRPr="00AA519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– 21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педагог делились опытом </w:t>
      </w:r>
      <w:r w:rsidRPr="00AA5199">
        <w:rPr>
          <w:rFonts w:ascii="Times New Roman" w:eastAsia="Courier New" w:hAnsi="Times New Roman" w:cs="Times New Roman"/>
          <w:color w:val="000000"/>
          <w:sz w:val="24"/>
          <w:szCs w:val="24"/>
        </w:rPr>
        <w:t>с докладом или мастер-классом</w:t>
      </w:r>
    </w:p>
    <w:p w:rsidR="00D344CE" w:rsidRPr="00AA5199" w:rsidRDefault="00D344CE" w:rsidP="00B658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 w:rsidRPr="00AA519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Публикации:</w:t>
      </w:r>
    </w:p>
    <w:p w:rsidR="00D344CE" w:rsidRPr="00B658C0" w:rsidRDefault="00D344CE" w:rsidP="00B658C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5199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Всего – 99 публикаций. Из них: в сборниках республиканского и федерального уровнях – 27, в газете «Саянские ведомости» – 9, на федеральных педагогических сайтах – 5. Остальные на сайте учреждения и Министерства социальной защиты РХ.</w:t>
      </w:r>
      <w:r w:rsidR="00496EB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12 педагогов подготовили материалы для сборника по материалам Всероссийской</w:t>
      </w:r>
      <w:r w:rsidR="004D53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научно-практической</w:t>
      </w:r>
      <w:r w:rsidR="00496EB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496EBC" w:rsidRPr="004D53DE">
        <w:rPr>
          <w:rFonts w:ascii="Times New Roman" w:eastAsia="Courier New" w:hAnsi="Times New Roman" w:cs="Times New Roman"/>
          <w:color w:val="000000"/>
          <w:sz w:val="24"/>
          <w:szCs w:val="24"/>
        </w:rPr>
        <w:t>конференции</w:t>
      </w:r>
      <w:r w:rsidR="004D53DE" w:rsidRPr="004D53D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4D53DE" w:rsidRPr="004D53DE">
        <w:rPr>
          <w:rFonts w:ascii="Times New Roman" w:hAnsi="Times New Roman" w:cs="Times New Roman"/>
          <w:sz w:val="24"/>
          <w:szCs w:val="24"/>
        </w:rPr>
        <w:t>«</w:t>
      </w:r>
      <w:r w:rsidR="004D53DE" w:rsidRPr="004D53DE">
        <w:rPr>
          <w:rFonts w:ascii="Times New Roman" w:hAnsi="Times New Roman" w:cs="Times New Roman"/>
          <w:bCs/>
          <w:sz w:val="24"/>
          <w:szCs w:val="24"/>
        </w:rPr>
        <w:t>Современные методы организации процесса психолого-медико-педагогического сопровождения детей с ограниченными возможностями здоровья в условиях современного образования</w:t>
      </w:r>
      <w:r w:rsidR="004D53DE" w:rsidRPr="004D53DE">
        <w:rPr>
          <w:rFonts w:ascii="Times New Roman" w:hAnsi="Times New Roman" w:cs="Times New Roman"/>
          <w:sz w:val="24"/>
          <w:szCs w:val="24"/>
        </w:rPr>
        <w:t xml:space="preserve">», который готовится к печати. Так в процессе подготовки сборник </w:t>
      </w:r>
      <w:r w:rsidR="004D53DE" w:rsidRPr="004D5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«Технологии реабилитации, </w:t>
      </w:r>
      <w:proofErr w:type="spellStart"/>
      <w:r w:rsidR="004D53DE" w:rsidRPr="004D5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="004D53DE" w:rsidRPr="004D5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детей от рождения до 7 лет, имеющих ограничения в жизнедеятельности»</w:t>
      </w:r>
      <w:r w:rsidR="004D5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Фонда поддержки детей, оказавшихся в трудной жизненной ситуации, который сформирован только на материалах специалистов Саяногорского реабилитационного центра и структурного подразделения </w:t>
      </w:r>
      <w:proofErr w:type="spellStart"/>
      <w:r w:rsidR="004D5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="004D5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Майна</w:t>
      </w:r>
      <w:r w:rsidR="00283D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всего 21 статья.</w:t>
      </w:r>
    </w:p>
    <w:p w:rsidR="00D344CE" w:rsidRPr="00A11B4F" w:rsidRDefault="00D344CE" w:rsidP="00B65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4CE">
        <w:rPr>
          <w:rFonts w:ascii="Times New Roman" w:hAnsi="Times New Roman" w:cs="Times New Roman"/>
          <w:bCs/>
          <w:sz w:val="24"/>
          <w:szCs w:val="24"/>
        </w:rPr>
        <w:t xml:space="preserve">Кроме этого, почти все педагоги Саяногорского центра транслировали опыт через проведение занятий для видеофильма, который был продемонстрирован на республиканском </w:t>
      </w:r>
      <w:r w:rsidRPr="00D344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семинаре – совещании </w:t>
      </w:r>
      <w:r w:rsidRPr="00D344CE">
        <w:rPr>
          <w:rFonts w:ascii="Times New Roman" w:hAnsi="Times New Roman"/>
          <w:sz w:val="24"/>
          <w:szCs w:val="24"/>
        </w:rPr>
        <w:t>«Опыт и перспективы реализации комплекса мер по формированию современной инфраструктуры служб ранней помощи в Республике Хакасия»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3BAB" w:rsidRPr="0063254D" w:rsidRDefault="00783BAB" w:rsidP="00B658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54D">
        <w:rPr>
          <w:rFonts w:ascii="Times New Roman" w:hAnsi="Times New Roman" w:cs="Times New Roman"/>
          <w:bCs/>
          <w:sz w:val="24"/>
          <w:szCs w:val="24"/>
        </w:rPr>
        <w:t>В</w:t>
      </w:r>
      <w:r w:rsidRPr="00632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B4F">
        <w:rPr>
          <w:rFonts w:ascii="Times New Roman" w:hAnsi="Times New Roman" w:cs="Times New Roman"/>
          <w:bCs/>
          <w:sz w:val="24"/>
          <w:szCs w:val="24"/>
        </w:rPr>
        <w:t>201</w:t>
      </w:r>
      <w:r w:rsidR="00A11B4F" w:rsidRPr="00A11B4F">
        <w:rPr>
          <w:rFonts w:ascii="Times New Roman" w:hAnsi="Times New Roman" w:cs="Times New Roman"/>
          <w:bCs/>
          <w:sz w:val="24"/>
          <w:szCs w:val="24"/>
        </w:rPr>
        <w:t>8/19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году аттестовано </w:t>
      </w:r>
      <w:r w:rsidR="00A11B4F">
        <w:rPr>
          <w:rFonts w:ascii="Times New Roman" w:hAnsi="Times New Roman" w:cs="Times New Roman"/>
          <w:bCs/>
          <w:sz w:val="24"/>
          <w:szCs w:val="24"/>
        </w:rPr>
        <w:t>3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A11B4F">
        <w:rPr>
          <w:rFonts w:ascii="Times New Roman" w:hAnsi="Times New Roman" w:cs="Times New Roman"/>
          <w:bCs/>
          <w:sz w:val="24"/>
          <w:szCs w:val="24"/>
        </w:rPr>
        <w:t>а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3254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полугодие - </w:t>
      </w:r>
      <w:r w:rsidR="00A11B4F">
        <w:rPr>
          <w:rFonts w:ascii="Times New Roman" w:hAnsi="Times New Roman" w:cs="Times New Roman"/>
          <w:bCs/>
          <w:sz w:val="24"/>
          <w:szCs w:val="24"/>
        </w:rPr>
        <w:t>2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A11B4F">
        <w:rPr>
          <w:rFonts w:ascii="Times New Roman" w:hAnsi="Times New Roman" w:cs="Times New Roman"/>
          <w:bCs/>
          <w:sz w:val="24"/>
          <w:szCs w:val="24"/>
        </w:rPr>
        <w:t>а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на первую квалификационную категорию; II полугодие - </w:t>
      </w:r>
      <w:r w:rsidR="00A11B4F">
        <w:rPr>
          <w:rFonts w:ascii="Times New Roman" w:hAnsi="Times New Roman" w:cs="Times New Roman"/>
          <w:bCs/>
          <w:sz w:val="24"/>
          <w:szCs w:val="24"/>
        </w:rPr>
        <w:t>1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B4F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на первую квалификационную категорию</w:t>
      </w:r>
      <w:r w:rsidR="00FE6C6B" w:rsidRPr="0063254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11B4F" w:rsidRPr="00A11B4F">
        <w:rPr>
          <w:rFonts w:ascii="Times New Roman" w:hAnsi="Times New Roman" w:cs="Times New Roman"/>
          <w:bCs/>
          <w:sz w:val="24"/>
          <w:szCs w:val="24"/>
        </w:rPr>
        <w:t>ждём Приказ</w:t>
      </w:r>
      <w:r w:rsidR="00A11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C6B" w:rsidRPr="0063254D">
        <w:rPr>
          <w:rFonts w:ascii="Times New Roman" w:hAnsi="Times New Roman" w:cs="Times New Roman"/>
          <w:bCs/>
          <w:sz w:val="24"/>
          <w:szCs w:val="24"/>
        </w:rPr>
        <w:t xml:space="preserve">1 человек на </w:t>
      </w:r>
      <w:r w:rsidR="00A11B4F">
        <w:rPr>
          <w:rFonts w:ascii="Times New Roman" w:hAnsi="Times New Roman" w:cs="Times New Roman"/>
          <w:bCs/>
          <w:sz w:val="24"/>
          <w:szCs w:val="24"/>
        </w:rPr>
        <w:t>высшую</w:t>
      </w:r>
      <w:r w:rsidR="00FE6C6B" w:rsidRPr="0063254D">
        <w:rPr>
          <w:rFonts w:ascii="Times New Roman" w:hAnsi="Times New Roman" w:cs="Times New Roman"/>
          <w:bCs/>
          <w:sz w:val="24"/>
          <w:szCs w:val="24"/>
        </w:rPr>
        <w:t xml:space="preserve"> квалификационную категорию.</w:t>
      </w:r>
    </w:p>
    <w:p w:rsidR="004803AB" w:rsidRPr="00400F29" w:rsidRDefault="00783BAB" w:rsidP="00B658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54D">
        <w:rPr>
          <w:rFonts w:ascii="Times New Roman" w:hAnsi="Times New Roman" w:cs="Times New Roman"/>
          <w:bCs/>
          <w:sz w:val="24"/>
          <w:szCs w:val="24"/>
        </w:rPr>
        <w:t>Педагоги в 201</w:t>
      </w:r>
      <w:r w:rsidR="00FF731C">
        <w:rPr>
          <w:rFonts w:ascii="Times New Roman" w:hAnsi="Times New Roman" w:cs="Times New Roman"/>
          <w:bCs/>
          <w:sz w:val="24"/>
          <w:szCs w:val="24"/>
        </w:rPr>
        <w:t>8/19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году стали участниками и победителями </w:t>
      </w:r>
      <w:r w:rsidRPr="0063254D">
        <w:rPr>
          <w:rFonts w:ascii="Times New Roman" w:hAnsi="Times New Roman" w:cs="Times New Roman"/>
          <w:b/>
          <w:bCs/>
          <w:sz w:val="24"/>
          <w:szCs w:val="24"/>
        </w:rPr>
        <w:t>профессиональных конкурсов.</w:t>
      </w:r>
      <w:r w:rsidRPr="00632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31C">
        <w:rPr>
          <w:rFonts w:ascii="Times New Roman" w:hAnsi="Times New Roman" w:cs="Times New Roman"/>
          <w:bCs/>
          <w:sz w:val="24"/>
          <w:szCs w:val="24"/>
        </w:rPr>
        <w:t>В конкурсе «Сто идей», проводимых для педагогов учреждения: 1 место в номинации «Методическая разработка специалиста» - Хит Г.П., 1 место в номинации «Конспект воспитательного мероприятия» - Корчагина Т.А., 2 место – Шадрина И.Ю., 3 место – Молчанова Л.П.</w:t>
      </w:r>
      <w:r w:rsidR="00400F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0F29">
        <w:rPr>
          <w:rFonts w:ascii="Times New Roman" w:hAnsi="Times New Roman" w:cs="Times New Roman"/>
          <w:bCs/>
          <w:sz w:val="24"/>
          <w:szCs w:val="24"/>
        </w:rPr>
        <w:t>Кромаренко</w:t>
      </w:r>
      <w:proofErr w:type="spellEnd"/>
      <w:r w:rsidR="00400F29">
        <w:rPr>
          <w:rFonts w:ascii="Times New Roman" w:hAnsi="Times New Roman" w:cs="Times New Roman"/>
          <w:bCs/>
          <w:sz w:val="24"/>
          <w:szCs w:val="24"/>
        </w:rPr>
        <w:t xml:space="preserve"> Т.В. стала победителем </w:t>
      </w:r>
      <w:r w:rsidR="00400F29" w:rsidRPr="00400F29">
        <w:rPr>
          <w:rFonts w:ascii="Times New Roman" w:hAnsi="Times New Roman" w:cs="Times New Roman"/>
          <w:sz w:val="24"/>
          <w:szCs w:val="24"/>
        </w:rPr>
        <w:t>регионального этапа Всероссийского конкурса «Лучший работник учреждения социального обслуживания»</w:t>
      </w:r>
      <w:r w:rsidR="00400F29">
        <w:rPr>
          <w:rFonts w:ascii="Times New Roman" w:hAnsi="Times New Roman" w:cs="Times New Roman"/>
          <w:sz w:val="24"/>
          <w:szCs w:val="24"/>
        </w:rPr>
        <w:t xml:space="preserve"> в номинации «Лучший социальный педагог учреждения социального обслуживания»</w:t>
      </w:r>
      <w:r w:rsidR="00400F29" w:rsidRPr="00400F29">
        <w:rPr>
          <w:rFonts w:ascii="Times New Roman" w:hAnsi="Times New Roman" w:cs="Times New Roman"/>
          <w:sz w:val="24"/>
          <w:szCs w:val="24"/>
        </w:rPr>
        <w:t>.</w:t>
      </w:r>
    </w:p>
    <w:p w:rsidR="00442B6A" w:rsidRPr="0063254D" w:rsidRDefault="00442B6A" w:rsidP="00B65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4D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программ дополнительного образования </w:t>
      </w:r>
      <w:r w:rsidR="00FE6C6B" w:rsidRPr="0063254D">
        <w:rPr>
          <w:rFonts w:ascii="Times New Roman" w:hAnsi="Times New Roman" w:cs="Times New Roman"/>
          <w:sz w:val="24"/>
          <w:szCs w:val="24"/>
        </w:rPr>
        <w:t xml:space="preserve">и повышение профессионального уровня педагогов </w:t>
      </w:r>
      <w:r w:rsidRPr="0063254D">
        <w:rPr>
          <w:rFonts w:ascii="Times New Roman" w:hAnsi="Times New Roman" w:cs="Times New Roman"/>
          <w:sz w:val="24"/>
          <w:szCs w:val="24"/>
        </w:rPr>
        <w:t xml:space="preserve">способствует решению целого комплекса задач: определение индивидуального образовательного маршрута ребёнка с ОВЗ; обеспечение каждому воспитаннику ситуации успеха; содействие самореализации личности ребенка и педагога, социализация детей с </w:t>
      </w:r>
      <w:r w:rsidR="00BD3F38" w:rsidRPr="0063254D">
        <w:rPr>
          <w:rFonts w:ascii="Times New Roman" w:hAnsi="Times New Roman" w:cs="Times New Roman"/>
          <w:sz w:val="24"/>
          <w:szCs w:val="24"/>
        </w:rPr>
        <w:t>ОВЗ, т.к.</w:t>
      </w:r>
      <w:r w:rsidRPr="0063254D">
        <w:rPr>
          <w:rFonts w:ascii="Times New Roman" w:hAnsi="Times New Roman" w:cs="Times New Roman"/>
          <w:sz w:val="24"/>
          <w:szCs w:val="24"/>
        </w:rPr>
        <w:t xml:space="preserve"> именно дополнительное образование обладает возможностью объединять в единый процесс обучение, воспитание и развитие ребенка.</w:t>
      </w:r>
    </w:p>
    <w:p w:rsidR="00600F44" w:rsidRPr="0063254D" w:rsidRDefault="00600F44" w:rsidP="00B6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7D2" w:rsidRPr="0063254D" w:rsidRDefault="00DC02CD" w:rsidP="00B658C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254D">
        <w:rPr>
          <w:rFonts w:ascii="Times New Roman" w:hAnsi="Times New Roman" w:cs="Times New Roman"/>
          <w:sz w:val="24"/>
          <w:szCs w:val="24"/>
          <w:lang w:eastAsia="ru-RU"/>
        </w:rPr>
        <w:t>Шадрина И.Ю., методист</w:t>
      </w:r>
    </w:p>
    <w:p w:rsidR="009867D2" w:rsidRPr="0063254D" w:rsidRDefault="009867D2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83F" w:rsidRPr="0063254D" w:rsidRDefault="008C083F" w:rsidP="00B65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C083F" w:rsidRPr="0063254D" w:rsidSect="0063254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7E232"/>
    <w:multiLevelType w:val="hybridMultilevel"/>
    <w:tmpl w:val="8BA2D9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71F22"/>
    <w:multiLevelType w:val="hybridMultilevel"/>
    <w:tmpl w:val="50C2756A"/>
    <w:lvl w:ilvl="0" w:tplc="42B0C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B27"/>
    <w:multiLevelType w:val="hybridMultilevel"/>
    <w:tmpl w:val="615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30A20"/>
    <w:multiLevelType w:val="multilevel"/>
    <w:tmpl w:val="27CAC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4" w15:restartNumberingAfterBreak="0">
    <w:nsid w:val="23DC5C4C"/>
    <w:multiLevelType w:val="hybridMultilevel"/>
    <w:tmpl w:val="0CDCCAC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663CD2"/>
    <w:multiLevelType w:val="hybridMultilevel"/>
    <w:tmpl w:val="E0105FDA"/>
    <w:lvl w:ilvl="0" w:tplc="B894BF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C11A83"/>
    <w:multiLevelType w:val="multilevel"/>
    <w:tmpl w:val="E6AA9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3F0F56BC"/>
    <w:multiLevelType w:val="hybridMultilevel"/>
    <w:tmpl w:val="59E8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85C92"/>
    <w:multiLevelType w:val="hybridMultilevel"/>
    <w:tmpl w:val="30242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B5A94"/>
    <w:multiLevelType w:val="hybridMultilevel"/>
    <w:tmpl w:val="54C8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5862"/>
    <w:multiLevelType w:val="hybridMultilevel"/>
    <w:tmpl w:val="FD38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21CC4"/>
    <w:multiLevelType w:val="hybridMultilevel"/>
    <w:tmpl w:val="C51A19EC"/>
    <w:lvl w:ilvl="0" w:tplc="637C1284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A25117"/>
    <w:multiLevelType w:val="hybridMultilevel"/>
    <w:tmpl w:val="8CBC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23643"/>
    <w:multiLevelType w:val="hybridMultilevel"/>
    <w:tmpl w:val="AD7AC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E817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Utsaah" w:hAnsi="Utsaah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9E"/>
    <w:rsid w:val="00062F44"/>
    <w:rsid w:val="00067F91"/>
    <w:rsid w:val="000918D5"/>
    <w:rsid w:val="000D73FD"/>
    <w:rsid w:val="001104F9"/>
    <w:rsid w:val="00112EF5"/>
    <w:rsid w:val="001259C8"/>
    <w:rsid w:val="00146E5A"/>
    <w:rsid w:val="00157438"/>
    <w:rsid w:val="00167C0E"/>
    <w:rsid w:val="001872B4"/>
    <w:rsid w:val="001A2769"/>
    <w:rsid w:val="001C1134"/>
    <w:rsid w:val="001E7273"/>
    <w:rsid w:val="00283D61"/>
    <w:rsid w:val="002B73EC"/>
    <w:rsid w:val="003266A8"/>
    <w:rsid w:val="00334987"/>
    <w:rsid w:val="003531B1"/>
    <w:rsid w:val="00362F5F"/>
    <w:rsid w:val="00381171"/>
    <w:rsid w:val="003B207E"/>
    <w:rsid w:val="003C44B8"/>
    <w:rsid w:val="00400F29"/>
    <w:rsid w:val="00442B6A"/>
    <w:rsid w:val="004803AB"/>
    <w:rsid w:val="00496EBC"/>
    <w:rsid w:val="004D53DE"/>
    <w:rsid w:val="005067B6"/>
    <w:rsid w:val="00574E7D"/>
    <w:rsid w:val="005B287F"/>
    <w:rsid w:val="00600F44"/>
    <w:rsid w:val="006179BE"/>
    <w:rsid w:val="00631F0C"/>
    <w:rsid w:val="0063254D"/>
    <w:rsid w:val="006435E1"/>
    <w:rsid w:val="00646489"/>
    <w:rsid w:val="0065076C"/>
    <w:rsid w:val="0065247E"/>
    <w:rsid w:val="00654F92"/>
    <w:rsid w:val="006904E7"/>
    <w:rsid w:val="00691C33"/>
    <w:rsid w:val="006B4C14"/>
    <w:rsid w:val="00730F47"/>
    <w:rsid w:val="00783BAB"/>
    <w:rsid w:val="007B5672"/>
    <w:rsid w:val="007C082E"/>
    <w:rsid w:val="007E55B9"/>
    <w:rsid w:val="00845AAF"/>
    <w:rsid w:val="008C083F"/>
    <w:rsid w:val="008F11F1"/>
    <w:rsid w:val="008F612C"/>
    <w:rsid w:val="00920B39"/>
    <w:rsid w:val="00956424"/>
    <w:rsid w:val="009867D2"/>
    <w:rsid w:val="009A1952"/>
    <w:rsid w:val="00A070E6"/>
    <w:rsid w:val="00A11B4F"/>
    <w:rsid w:val="00A35262"/>
    <w:rsid w:val="00A72C2C"/>
    <w:rsid w:val="00A827C9"/>
    <w:rsid w:val="00A910CB"/>
    <w:rsid w:val="00B21991"/>
    <w:rsid w:val="00B40554"/>
    <w:rsid w:val="00B421C9"/>
    <w:rsid w:val="00B658C0"/>
    <w:rsid w:val="00BD3F38"/>
    <w:rsid w:val="00C65347"/>
    <w:rsid w:val="00CA05EA"/>
    <w:rsid w:val="00CF246B"/>
    <w:rsid w:val="00CF4FE4"/>
    <w:rsid w:val="00D344CE"/>
    <w:rsid w:val="00D50D92"/>
    <w:rsid w:val="00D629E4"/>
    <w:rsid w:val="00D745F3"/>
    <w:rsid w:val="00DB79C1"/>
    <w:rsid w:val="00DC02CD"/>
    <w:rsid w:val="00DC6F01"/>
    <w:rsid w:val="00E14540"/>
    <w:rsid w:val="00E60D9E"/>
    <w:rsid w:val="00E62B76"/>
    <w:rsid w:val="00EA3578"/>
    <w:rsid w:val="00F007F9"/>
    <w:rsid w:val="00F04930"/>
    <w:rsid w:val="00F25E38"/>
    <w:rsid w:val="00F348AE"/>
    <w:rsid w:val="00F440E7"/>
    <w:rsid w:val="00F77BAE"/>
    <w:rsid w:val="00FE6C6B"/>
    <w:rsid w:val="00FF33CB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497"/>
  <w15:chartTrackingRefBased/>
  <w15:docId w15:val="{EF849AD6-69DA-4D5F-9F62-18488F7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21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6B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qFormat/>
    <w:rsid w:val="006B4C14"/>
    <w:rPr>
      <w:b/>
      <w:bCs/>
    </w:rPr>
  </w:style>
  <w:style w:type="paragraph" w:customStyle="1" w:styleId="msolistparagraph0">
    <w:name w:val="msolistparagraph"/>
    <w:basedOn w:val="a"/>
    <w:rsid w:val="00600F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600F44"/>
  </w:style>
  <w:style w:type="table" w:styleId="a6">
    <w:name w:val="Table Grid"/>
    <w:basedOn w:val="a1"/>
    <w:uiPriority w:val="39"/>
    <w:rsid w:val="009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42B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6"/>
    <w:uiPriority w:val="59"/>
    <w:rsid w:val="001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2016-12-08T03:28:00Z</dcterms:created>
  <dcterms:modified xsi:type="dcterms:W3CDTF">2019-05-15T07:56:00Z</dcterms:modified>
</cp:coreProperties>
</file>