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23" w:rsidRDefault="00A74223" w:rsidP="00294420">
      <w:pPr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A7884F8" wp14:editId="3C91FDB4">
            <wp:extent cx="6300470" cy="8904457"/>
            <wp:effectExtent l="0" t="0" r="0" b="0"/>
            <wp:docPr id="11" name="Рисунок 11" descr="C:\Users\Пользователь\Desktop\2018-06-08\Scan1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2018-06-08\Scan102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223" w:rsidRDefault="00A74223" w:rsidP="00294420">
      <w:pPr>
        <w:ind w:firstLine="709"/>
        <w:jc w:val="center"/>
        <w:rPr>
          <w:b/>
          <w:sz w:val="28"/>
          <w:szCs w:val="28"/>
        </w:rPr>
      </w:pPr>
    </w:p>
    <w:p w:rsidR="00A50F20" w:rsidRPr="009C6D2F" w:rsidRDefault="00A50F20" w:rsidP="00294420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9C6D2F">
        <w:rPr>
          <w:b/>
          <w:sz w:val="28"/>
          <w:szCs w:val="28"/>
        </w:rPr>
        <w:lastRenderedPageBreak/>
        <w:t>Содержание</w:t>
      </w:r>
    </w:p>
    <w:p w:rsidR="009C6D2F" w:rsidRPr="00A50F20" w:rsidRDefault="009C6D2F" w:rsidP="00294420">
      <w:pPr>
        <w:ind w:firstLine="709"/>
        <w:jc w:val="center"/>
        <w:rPr>
          <w:b/>
          <w:color w:val="FF0000"/>
          <w:sz w:val="28"/>
          <w:szCs w:val="28"/>
        </w:rPr>
      </w:pPr>
    </w:p>
    <w:p w:rsidR="009C6D2F" w:rsidRPr="006823FA" w:rsidRDefault="009C6D2F" w:rsidP="009C6D2F">
      <w:pPr>
        <w:jc w:val="center"/>
        <w:outlineLvl w:val="0"/>
      </w:pPr>
      <w:r w:rsidRPr="006823FA">
        <w:rPr>
          <w:b/>
        </w:rPr>
        <w:tab/>
      </w:r>
      <w:r w:rsidRPr="006823FA">
        <w:rPr>
          <w:b/>
        </w:rPr>
        <w:tab/>
      </w:r>
      <w:r w:rsidRPr="006823FA">
        <w:rPr>
          <w:b/>
        </w:rPr>
        <w:tab/>
      </w:r>
      <w:r w:rsidRPr="006823FA">
        <w:rPr>
          <w:b/>
        </w:rPr>
        <w:tab/>
      </w:r>
      <w:r w:rsidRPr="006823FA">
        <w:rPr>
          <w:b/>
        </w:rPr>
        <w:tab/>
      </w:r>
      <w:r w:rsidRPr="006823FA">
        <w:rPr>
          <w:b/>
        </w:rPr>
        <w:tab/>
      </w:r>
      <w:r w:rsidRPr="006823FA">
        <w:rPr>
          <w:b/>
        </w:rPr>
        <w:tab/>
      </w:r>
      <w:r w:rsidRPr="006823FA">
        <w:rPr>
          <w:b/>
        </w:rPr>
        <w:tab/>
      </w:r>
      <w:r w:rsidRPr="006823FA">
        <w:rPr>
          <w:b/>
        </w:rPr>
        <w:tab/>
      </w:r>
      <w:r w:rsidRPr="006823FA">
        <w:t>Стр.</w:t>
      </w:r>
    </w:p>
    <w:p w:rsidR="009C6D2F" w:rsidRPr="003973D8" w:rsidRDefault="009C6D2F" w:rsidP="009C6D2F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3973D8">
        <w:rPr>
          <w:szCs w:val="28"/>
        </w:rPr>
        <w:t>П</w:t>
      </w:r>
      <w:r>
        <w:rPr>
          <w:szCs w:val="28"/>
        </w:rPr>
        <w:t xml:space="preserve">ояснительная записка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- 2</w:t>
      </w:r>
    </w:p>
    <w:p w:rsidR="009C6D2F" w:rsidRDefault="009C6D2F" w:rsidP="009C6D2F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3973D8">
        <w:rPr>
          <w:szCs w:val="28"/>
        </w:rPr>
        <w:t>- актуальность</w:t>
      </w:r>
    </w:p>
    <w:p w:rsidR="009C6D2F" w:rsidRDefault="009C6D2F" w:rsidP="009C6D2F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- направленность</w:t>
      </w:r>
    </w:p>
    <w:p w:rsidR="009C6D2F" w:rsidRPr="003973D8" w:rsidRDefault="009C6D2F" w:rsidP="009C6D2F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3973D8">
        <w:rPr>
          <w:szCs w:val="28"/>
        </w:rPr>
        <w:t>- цель, задачи</w:t>
      </w:r>
    </w:p>
    <w:p w:rsidR="009C6D2F" w:rsidRPr="003973D8" w:rsidRDefault="009C6D2F" w:rsidP="009C6D2F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3973D8">
        <w:rPr>
          <w:szCs w:val="28"/>
        </w:rPr>
        <w:t>- возраст воспитанников</w:t>
      </w:r>
    </w:p>
    <w:p w:rsidR="009C6D2F" w:rsidRPr="003973D8" w:rsidRDefault="009C6D2F" w:rsidP="009C6D2F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3973D8">
        <w:rPr>
          <w:szCs w:val="28"/>
        </w:rPr>
        <w:t>- срок реализации программы</w:t>
      </w:r>
    </w:p>
    <w:p w:rsidR="009C6D2F" w:rsidRPr="003973D8" w:rsidRDefault="009C6D2F" w:rsidP="009C6D2F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3973D8">
        <w:rPr>
          <w:szCs w:val="28"/>
        </w:rPr>
        <w:t>- формы занятий</w:t>
      </w:r>
    </w:p>
    <w:p w:rsidR="009C6D2F" w:rsidRPr="003973D8" w:rsidRDefault="009C6D2F" w:rsidP="009C6D2F">
      <w:pPr>
        <w:tabs>
          <w:tab w:val="left" w:pos="3736"/>
        </w:tabs>
        <w:autoSpaceDE w:val="0"/>
        <w:autoSpaceDN w:val="0"/>
        <w:adjustRightInd w:val="0"/>
        <w:spacing w:line="360" w:lineRule="auto"/>
        <w:rPr>
          <w:szCs w:val="28"/>
        </w:rPr>
      </w:pPr>
      <w:r w:rsidRPr="003973D8">
        <w:rPr>
          <w:szCs w:val="28"/>
        </w:rPr>
        <w:t>- ожидаемые результаты</w:t>
      </w:r>
      <w:r w:rsidRPr="003973D8">
        <w:rPr>
          <w:szCs w:val="28"/>
        </w:rPr>
        <w:tab/>
      </w:r>
    </w:p>
    <w:p w:rsidR="009C6D2F" w:rsidRDefault="009C6D2F" w:rsidP="009C6D2F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3973D8">
        <w:rPr>
          <w:szCs w:val="28"/>
        </w:rPr>
        <w:t>Перспективный план</w:t>
      </w:r>
      <w:r w:rsidRPr="003973D8">
        <w:rPr>
          <w:szCs w:val="28"/>
        </w:rPr>
        <w:tab/>
      </w:r>
      <w:r w:rsidRPr="003973D8">
        <w:rPr>
          <w:szCs w:val="28"/>
        </w:rPr>
        <w:tab/>
      </w:r>
      <w:r w:rsidRPr="003973D8">
        <w:rPr>
          <w:szCs w:val="28"/>
        </w:rPr>
        <w:tab/>
      </w:r>
      <w:r w:rsidRPr="003973D8">
        <w:rPr>
          <w:szCs w:val="28"/>
        </w:rPr>
        <w:tab/>
      </w:r>
      <w:r w:rsidRPr="003973D8">
        <w:rPr>
          <w:szCs w:val="28"/>
        </w:rPr>
        <w:tab/>
      </w:r>
      <w:r w:rsidRPr="003973D8">
        <w:rPr>
          <w:szCs w:val="28"/>
        </w:rPr>
        <w:tab/>
      </w:r>
      <w:r w:rsidRPr="003973D8">
        <w:rPr>
          <w:szCs w:val="28"/>
        </w:rPr>
        <w:tab/>
      </w:r>
      <w:r w:rsidRPr="003973D8">
        <w:rPr>
          <w:szCs w:val="28"/>
        </w:rPr>
        <w:tab/>
        <w:t xml:space="preserve">- </w:t>
      </w:r>
      <w:r w:rsidR="00731219">
        <w:rPr>
          <w:szCs w:val="28"/>
        </w:rPr>
        <w:t>4</w:t>
      </w:r>
    </w:p>
    <w:p w:rsidR="009C6D2F" w:rsidRPr="003973D8" w:rsidRDefault="00731219" w:rsidP="009C6D2F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Содержание программы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- 5</w:t>
      </w:r>
    </w:p>
    <w:p w:rsidR="009C6D2F" w:rsidRPr="003973D8" w:rsidRDefault="009C6D2F" w:rsidP="009C6D2F">
      <w:pPr>
        <w:autoSpaceDE w:val="0"/>
        <w:autoSpaceDN w:val="0"/>
        <w:adjustRightInd w:val="0"/>
        <w:spacing w:line="360" w:lineRule="auto"/>
      </w:pPr>
      <w:r w:rsidRPr="003973D8">
        <w:rPr>
          <w:szCs w:val="28"/>
        </w:rPr>
        <w:t>Методическое обеспечение программы</w:t>
      </w:r>
      <w:r w:rsidRPr="003973D8">
        <w:rPr>
          <w:szCs w:val="28"/>
        </w:rPr>
        <w:tab/>
      </w:r>
      <w:r w:rsidRPr="003973D8">
        <w:rPr>
          <w:szCs w:val="28"/>
        </w:rPr>
        <w:tab/>
      </w:r>
      <w:r w:rsidRPr="003973D8">
        <w:rPr>
          <w:szCs w:val="28"/>
        </w:rPr>
        <w:tab/>
      </w:r>
      <w:r w:rsidRPr="003973D8">
        <w:rPr>
          <w:szCs w:val="28"/>
        </w:rPr>
        <w:tab/>
      </w:r>
      <w:r w:rsidRPr="003973D8">
        <w:rPr>
          <w:szCs w:val="28"/>
        </w:rPr>
        <w:tab/>
      </w:r>
      <w:r w:rsidRPr="003973D8">
        <w:rPr>
          <w:szCs w:val="28"/>
        </w:rPr>
        <w:tab/>
        <w:t xml:space="preserve">- </w:t>
      </w:r>
      <w:r w:rsidR="00731219">
        <w:rPr>
          <w:szCs w:val="28"/>
        </w:rPr>
        <w:t>6</w:t>
      </w:r>
    </w:p>
    <w:p w:rsidR="009C6D2F" w:rsidRPr="003973D8" w:rsidRDefault="009C6D2F" w:rsidP="009C6D2F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Список литературы</w:t>
      </w:r>
      <w:r w:rsidRPr="003973D8">
        <w:rPr>
          <w:szCs w:val="28"/>
        </w:rPr>
        <w:tab/>
      </w:r>
      <w:r w:rsidRPr="003973D8">
        <w:rPr>
          <w:szCs w:val="28"/>
        </w:rPr>
        <w:tab/>
      </w:r>
      <w:r w:rsidRPr="003973D8">
        <w:rPr>
          <w:szCs w:val="28"/>
        </w:rPr>
        <w:tab/>
      </w:r>
      <w:r w:rsidRPr="003973D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973D8">
        <w:rPr>
          <w:szCs w:val="28"/>
        </w:rPr>
        <w:t xml:space="preserve">- </w:t>
      </w:r>
      <w:r w:rsidR="00731219">
        <w:rPr>
          <w:szCs w:val="28"/>
        </w:rPr>
        <w:t>6</w:t>
      </w: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A50F20" w:rsidRDefault="00A50F20" w:rsidP="00294420">
      <w:pPr>
        <w:ind w:firstLine="709"/>
        <w:jc w:val="center"/>
        <w:rPr>
          <w:b/>
          <w:sz w:val="28"/>
          <w:szCs w:val="28"/>
        </w:rPr>
      </w:pPr>
    </w:p>
    <w:p w:rsidR="009C6D2F" w:rsidRDefault="009C6D2F" w:rsidP="00294420">
      <w:pPr>
        <w:ind w:firstLine="709"/>
        <w:jc w:val="center"/>
        <w:rPr>
          <w:b/>
          <w:sz w:val="28"/>
          <w:szCs w:val="28"/>
        </w:rPr>
      </w:pPr>
    </w:p>
    <w:p w:rsidR="00F719E2" w:rsidRDefault="00F719E2" w:rsidP="00294420">
      <w:pPr>
        <w:ind w:firstLine="709"/>
        <w:jc w:val="center"/>
        <w:rPr>
          <w:b/>
          <w:sz w:val="28"/>
          <w:szCs w:val="28"/>
        </w:rPr>
      </w:pPr>
    </w:p>
    <w:p w:rsidR="009C6D2F" w:rsidRDefault="009C6D2F" w:rsidP="00294420">
      <w:pPr>
        <w:ind w:firstLine="709"/>
        <w:jc w:val="center"/>
        <w:rPr>
          <w:b/>
          <w:sz w:val="28"/>
          <w:szCs w:val="28"/>
        </w:rPr>
      </w:pPr>
    </w:p>
    <w:p w:rsidR="00294420" w:rsidRPr="00F719E2" w:rsidRDefault="00294420" w:rsidP="00294420">
      <w:pPr>
        <w:ind w:firstLine="709"/>
        <w:jc w:val="center"/>
        <w:rPr>
          <w:b/>
        </w:rPr>
      </w:pPr>
      <w:r w:rsidRPr="00F719E2">
        <w:rPr>
          <w:b/>
        </w:rPr>
        <w:t>ПОЯСНИТЕЛЬНАЯ ЗАПИСКА</w:t>
      </w:r>
    </w:p>
    <w:p w:rsidR="00294420" w:rsidRPr="008903D8" w:rsidRDefault="00294420" w:rsidP="00294420">
      <w:pPr>
        <w:ind w:firstLine="709"/>
        <w:jc w:val="center"/>
        <w:rPr>
          <w:b/>
          <w:sz w:val="28"/>
          <w:szCs w:val="28"/>
        </w:rPr>
      </w:pPr>
    </w:p>
    <w:p w:rsidR="00294420" w:rsidRPr="00F719E2" w:rsidRDefault="00294420" w:rsidP="00294420">
      <w:pPr>
        <w:ind w:firstLine="709"/>
        <w:jc w:val="both"/>
      </w:pPr>
      <w:r w:rsidRPr="00F719E2">
        <w:t xml:space="preserve">      В детском и подростковом возрасте происходит формирование личности, становление характера. От того, как сложится этот период в жизни человека, в значительной степени зависит вся его дальнейшая жизнь. Именно в этот период дети и подростки подвержены влиянию сверстников и улицы особенно сильно. Большую озабоченность вызывает тот факт, что в молодежной субкультуре формируется некая форма отношения к </w:t>
      </w:r>
      <w:proofErr w:type="spellStart"/>
      <w:r w:rsidRPr="00F719E2">
        <w:t>табакокурению</w:t>
      </w:r>
      <w:proofErr w:type="spellEnd"/>
      <w:r w:rsidRPr="00F719E2">
        <w:t>, алкоголю, наркотикам – «это нужно пройти», «нельзя оказаться незрелым в этих вопросах» и т.п.</w:t>
      </w:r>
    </w:p>
    <w:p w:rsidR="00294420" w:rsidRPr="00F719E2" w:rsidRDefault="00294420" w:rsidP="00294420">
      <w:pPr>
        <w:ind w:firstLine="709"/>
        <w:jc w:val="both"/>
      </w:pPr>
      <w:r w:rsidRPr="00F719E2">
        <w:t>Курение, употребление алкоголя и  психо</w:t>
      </w:r>
      <w:r w:rsidR="00245212" w:rsidRPr="00F719E2">
        <w:t>тропных</w:t>
      </w:r>
      <w:r w:rsidRPr="00F719E2">
        <w:t xml:space="preserve"> веществ являетсяодной из острых проблем нашего общества. Отмечена тенденция неуклонного омоложения потребителей: возраст первого знакомства с наркотиками – 11 – 17 лет. А случаи к приобщению употребления табака, алкоголя, токсических веществ и того раньше – с 8 – 10 лет</w:t>
      </w:r>
    </w:p>
    <w:p w:rsidR="00294420" w:rsidRPr="00F719E2" w:rsidRDefault="00294420" w:rsidP="00294420">
      <w:pPr>
        <w:ind w:firstLine="709"/>
        <w:jc w:val="both"/>
      </w:pPr>
      <w:r w:rsidRPr="00F719E2">
        <w:t xml:space="preserve">     Антиалкогольная и антинаркотическая пропаганда среди подростков обладает своей спецификой, как с точки зрения содержания, так и  по методам и формам ее проведения. Набившие оскомину высказывания типа «пить(курить) – здоровью вредить», «алкоголь (наркотики) – это яд» не затрагивают более глубокие, чем просто усвоенная информация, мотивы индивидуального поведения. </w:t>
      </w:r>
    </w:p>
    <w:p w:rsidR="00294420" w:rsidRPr="00F719E2" w:rsidRDefault="00294420" w:rsidP="00294420">
      <w:pPr>
        <w:ind w:firstLine="709"/>
        <w:jc w:val="both"/>
      </w:pPr>
      <w:r w:rsidRPr="00F719E2">
        <w:t xml:space="preserve">     При проведении профилактической работы  по предупреждению употребления </w:t>
      </w:r>
      <w:proofErr w:type="spellStart"/>
      <w:r w:rsidRPr="00F719E2">
        <w:t>психоактивных</w:t>
      </w:r>
      <w:proofErr w:type="spellEnd"/>
      <w:r w:rsidRPr="00F719E2">
        <w:t xml:space="preserve"> веществ  у детей необходимо развивать положительную самооценку, терпимость к разнообразию людей и их жизненной позиции, тренировать способность детей сопротивляться давлению со стороны других лиц, умение при необходимости просить помощь. Иными словами:</w:t>
      </w:r>
    </w:p>
    <w:p w:rsidR="00294420" w:rsidRPr="00F719E2" w:rsidRDefault="00294420" w:rsidP="00294420">
      <w:pPr>
        <w:numPr>
          <w:ilvl w:val="0"/>
          <w:numId w:val="1"/>
        </w:numPr>
        <w:ind w:firstLine="709"/>
        <w:jc w:val="both"/>
      </w:pPr>
      <w:r w:rsidRPr="00F719E2">
        <w:t xml:space="preserve">расширение и укрепление знаний – вместо устрашения, </w:t>
      </w:r>
    </w:p>
    <w:p w:rsidR="00294420" w:rsidRPr="00F719E2" w:rsidRDefault="00294420" w:rsidP="00294420">
      <w:pPr>
        <w:numPr>
          <w:ilvl w:val="0"/>
          <w:numId w:val="1"/>
        </w:numPr>
        <w:ind w:firstLine="709"/>
        <w:jc w:val="both"/>
      </w:pPr>
      <w:r w:rsidRPr="00F719E2">
        <w:t xml:space="preserve">обучение – вместо запретов, </w:t>
      </w:r>
    </w:p>
    <w:p w:rsidR="00294420" w:rsidRPr="00F719E2" w:rsidRDefault="00294420" w:rsidP="00294420">
      <w:pPr>
        <w:numPr>
          <w:ilvl w:val="0"/>
          <w:numId w:val="1"/>
        </w:numPr>
        <w:ind w:firstLine="709"/>
        <w:jc w:val="both"/>
      </w:pPr>
      <w:r w:rsidRPr="00F719E2">
        <w:t xml:space="preserve">диалог – вместо монолога, </w:t>
      </w:r>
    </w:p>
    <w:p w:rsidR="00294420" w:rsidRPr="00F719E2" w:rsidRDefault="00294420" w:rsidP="00294420">
      <w:pPr>
        <w:numPr>
          <w:ilvl w:val="0"/>
          <w:numId w:val="1"/>
        </w:numPr>
        <w:ind w:firstLine="709"/>
        <w:jc w:val="both"/>
      </w:pPr>
      <w:r w:rsidRPr="00F719E2">
        <w:t>проработка конфликтов – вместо их замалчивания.</w:t>
      </w:r>
    </w:p>
    <w:p w:rsidR="00294420" w:rsidRPr="00F719E2" w:rsidRDefault="00294420" w:rsidP="00294420">
      <w:pPr>
        <w:jc w:val="both"/>
      </w:pPr>
      <w:r w:rsidRPr="00F719E2">
        <w:t xml:space="preserve">     Выработка у подрастающего поколения устойчивости к алкогольному и наркотическому давлению среды требует пристального внимания. Поэтому  общество остро нуждается в работе по ограждению детей и подростков от пагубного влияния этих веществ и вся эта работа должна стать неотъемлемой частью всей системы воспитания.</w:t>
      </w:r>
    </w:p>
    <w:p w:rsidR="009C6D2F" w:rsidRPr="00F719E2" w:rsidRDefault="009C6D2F" w:rsidP="009C6D2F">
      <w:pPr>
        <w:pStyle w:val="a9"/>
        <w:ind w:firstLine="708"/>
        <w:contextualSpacing/>
        <w:jc w:val="both"/>
        <w:outlineLvl w:val="0"/>
        <w:rPr>
          <w:rFonts w:ascii="Times New Roman" w:hAnsi="Times New Roman"/>
          <w:b/>
        </w:rPr>
      </w:pPr>
      <w:proofErr w:type="gramStart"/>
      <w:r w:rsidRPr="00F719E2">
        <w:rPr>
          <w:rFonts w:ascii="Times New Roman" w:hAnsi="Times New Roman"/>
          <w:b/>
        </w:rPr>
        <w:t>Направленность  программы</w:t>
      </w:r>
      <w:proofErr w:type="gramEnd"/>
      <w:r w:rsidRPr="00F719E2">
        <w:rPr>
          <w:rFonts w:ascii="Times New Roman" w:hAnsi="Times New Roman"/>
        </w:rPr>
        <w:t xml:space="preserve"> </w:t>
      </w:r>
      <w:r w:rsidR="00BA7592" w:rsidRPr="00F719E2">
        <w:rPr>
          <w:rFonts w:ascii="Times New Roman" w:hAnsi="Times New Roman"/>
        </w:rPr>
        <w:t>-</w:t>
      </w:r>
      <w:r w:rsidRPr="00F719E2">
        <w:rPr>
          <w:rFonts w:ascii="Times New Roman" w:hAnsi="Times New Roman"/>
        </w:rPr>
        <w:t xml:space="preserve"> </w:t>
      </w:r>
      <w:r w:rsidR="00BA7592" w:rsidRPr="00F719E2">
        <w:rPr>
          <w:rFonts w:ascii="Times New Roman" w:hAnsi="Times New Roman"/>
        </w:rPr>
        <w:t>социально-педагогическая</w:t>
      </w:r>
      <w:r w:rsidRPr="00F719E2">
        <w:rPr>
          <w:rFonts w:ascii="Times New Roman" w:hAnsi="Times New Roman"/>
        </w:rPr>
        <w:t>; по функциональному предназначению – пр</w:t>
      </w:r>
      <w:r w:rsidR="00BA7592" w:rsidRPr="00F719E2">
        <w:rPr>
          <w:rFonts w:ascii="Times New Roman" w:hAnsi="Times New Roman"/>
        </w:rPr>
        <w:t>осветительская</w:t>
      </w:r>
      <w:r w:rsidR="00267A58" w:rsidRPr="00F719E2">
        <w:rPr>
          <w:rFonts w:ascii="Times New Roman" w:hAnsi="Times New Roman"/>
        </w:rPr>
        <w:t>;  формы реал</w:t>
      </w:r>
      <w:r w:rsidR="00BA7592" w:rsidRPr="00F719E2">
        <w:rPr>
          <w:rFonts w:ascii="Times New Roman" w:hAnsi="Times New Roman"/>
        </w:rPr>
        <w:t xml:space="preserve">изации – </w:t>
      </w:r>
      <w:r w:rsidR="00267A58" w:rsidRPr="00F719E2">
        <w:rPr>
          <w:rFonts w:ascii="Times New Roman" w:hAnsi="Times New Roman"/>
        </w:rPr>
        <w:t>занятия, тренинги, диспуты, игры, экскурсии.</w:t>
      </w:r>
    </w:p>
    <w:p w:rsidR="00BA7592" w:rsidRPr="00F719E2" w:rsidRDefault="009C6D2F" w:rsidP="00A4208C">
      <w:r w:rsidRPr="00F719E2">
        <w:rPr>
          <w:rFonts w:cs="Nimbus Roman No9 L"/>
          <w:b/>
          <w:bCs/>
        </w:rPr>
        <w:t>Цели:</w:t>
      </w:r>
      <w:r w:rsidR="00BA7592" w:rsidRPr="00F719E2">
        <w:t xml:space="preserve"> </w:t>
      </w:r>
    </w:p>
    <w:p w:rsidR="00BA7592" w:rsidRPr="00F719E2" w:rsidRDefault="00BA7592" w:rsidP="00A4208C">
      <w:pPr>
        <w:jc w:val="both"/>
      </w:pPr>
      <w:r w:rsidRPr="00F719E2">
        <w:t xml:space="preserve">- формирование </w:t>
      </w:r>
      <w:r w:rsidR="00A4208C" w:rsidRPr="00F719E2">
        <w:t>у несовершеннолетних культуры здорового образа жизни</w:t>
      </w:r>
      <w:r w:rsidRPr="00F719E2">
        <w:t>;</w:t>
      </w:r>
    </w:p>
    <w:p w:rsidR="00BA7592" w:rsidRPr="00F719E2" w:rsidRDefault="00BA7592" w:rsidP="00A4208C">
      <w:pPr>
        <w:pStyle w:val="a9"/>
        <w:spacing w:line="200" w:lineRule="atLeast"/>
        <w:jc w:val="both"/>
        <w:rPr>
          <w:rFonts w:ascii="Times New Roman" w:hAnsi="Times New Roman" w:cs="Times New Roman"/>
        </w:rPr>
      </w:pPr>
      <w:r w:rsidRPr="00F719E2">
        <w:rPr>
          <w:rFonts w:ascii="Times New Roman" w:hAnsi="Times New Roman" w:cs="Times New Roman"/>
        </w:rPr>
        <w:t>- ознакомление несовершеннолетних с основами правовой системы РФ по мере их взросления, защита прав и свобод несовершеннолетних в соответствии Конвенцией о правах ребенка, Семейным кодексам РФ и другими законами и поста</w:t>
      </w:r>
      <w:r w:rsidR="00A4208C" w:rsidRPr="00F719E2">
        <w:rPr>
          <w:rFonts w:ascii="Times New Roman" w:hAnsi="Times New Roman" w:cs="Times New Roman"/>
        </w:rPr>
        <w:t>новлениями Российской Федерации;</w:t>
      </w:r>
      <w:r w:rsidR="009C6D2F" w:rsidRPr="00F719E2">
        <w:rPr>
          <w:rFonts w:ascii="Times New Roman" w:hAnsi="Times New Roman" w:cs="Times New Roman"/>
        </w:rPr>
        <w:t xml:space="preserve"> </w:t>
      </w:r>
    </w:p>
    <w:p w:rsidR="00A4208C" w:rsidRPr="00F719E2" w:rsidRDefault="00A4208C" w:rsidP="00A4208C">
      <w:pPr>
        <w:ind w:left="252" w:hanging="252"/>
        <w:jc w:val="both"/>
      </w:pPr>
      <w:r w:rsidRPr="00F719E2">
        <w:t>- развитие личностного потенциала ребёнка</w:t>
      </w:r>
      <w:r w:rsidR="00267A58" w:rsidRPr="00F719E2">
        <w:t>.</w:t>
      </w:r>
    </w:p>
    <w:p w:rsidR="00A4208C" w:rsidRPr="00F719E2" w:rsidRDefault="00A4208C" w:rsidP="00BA7592">
      <w:pPr>
        <w:pStyle w:val="a9"/>
        <w:spacing w:line="200" w:lineRule="atLeast"/>
        <w:jc w:val="both"/>
        <w:rPr>
          <w:rFonts w:ascii="Times New Roman" w:hAnsi="Times New Roman" w:cs="Nimbus Roman No9 L"/>
        </w:rPr>
      </w:pPr>
    </w:p>
    <w:p w:rsidR="002969F3" w:rsidRPr="00F719E2" w:rsidRDefault="002969F3" w:rsidP="002969F3">
      <w:pPr>
        <w:ind w:left="360"/>
        <w:jc w:val="both"/>
      </w:pPr>
    </w:p>
    <w:p w:rsidR="00294420" w:rsidRPr="00F719E2" w:rsidRDefault="00294420" w:rsidP="00294420">
      <w:pPr>
        <w:jc w:val="both"/>
      </w:pPr>
      <w:r w:rsidRPr="00F719E2">
        <w:rPr>
          <w:b/>
        </w:rPr>
        <w:t>ЗАДАЧИ:</w:t>
      </w:r>
    </w:p>
    <w:p w:rsidR="002969F3" w:rsidRPr="00F719E2" w:rsidRDefault="002969F3" w:rsidP="00294420">
      <w:pPr>
        <w:numPr>
          <w:ilvl w:val="0"/>
          <w:numId w:val="2"/>
        </w:numPr>
        <w:jc w:val="both"/>
      </w:pPr>
      <w:r w:rsidRPr="00F719E2">
        <w:t>воспитывать</w:t>
      </w:r>
      <w:r w:rsidR="00A21B77" w:rsidRPr="00F719E2">
        <w:t xml:space="preserve"> положительно активную жизненную позицию;</w:t>
      </w:r>
    </w:p>
    <w:p w:rsidR="002969F3" w:rsidRPr="00F719E2" w:rsidRDefault="002969F3" w:rsidP="00294420">
      <w:pPr>
        <w:numPr>
          <w:ilvl w:val="0"/>
          <w:numId w:val="2"/>
        </w:numPr>
        <w:jc w:val="both"/>
      </w:pPr>
      <w:r w:rsidRPr="00F719E2">
        <w:t>развивать</w:t>
      </w:r>
      <w:r w:rsidR="00245212" w:rsidRPr="00F719E2">
        <w:t xml:space="preserve"> в детях осмысленное отношение к формированию личной системы жизненных ценностей;</w:t>
      </w:r>
    </w:p>
    <w:p w:rsidR="00294420" w:rsidRPr="00F719E2" w:rsidRDefault="002969F3" w:rsidP="00294420">
      <w:pPr>
        <w:numPr>
          <w:ilvl w:val="0"/>
          <w:numId w:val="2"/>
        </w:numPr>
        <w:jc w:val="both"/>
      </w:pPr>
      <w:r w:rsidRPr="00F719E2">
        <w:t>формировать социальные навыки, необходимые</w:t>
      </w:r>
      <w:r w:rsidR="00294420" w:rsidRPr="00F719E2">
        <w:t xml:space="preserve"> для здорового </w:t>
      </w:r>
      <w:r w:rsidR="00245212" w:rsidRPr="00F719E2">
        <w:t xml:space="preserve">и позитивного </w:t>
      </w:r>
      <w:r w:rsidR="00294420" w:rsidRPr="00F719E2">
        <w:t>образа жизни;</w:t>
      </w:r>
    </w:p>
    <w:p w:rsidR="00294420" w:rsidRPr="00F719E2" w:rsidRDefault="002969F3" w:rsidP="00294420">
      <w:pPr>
        <w:numPr>
          <w:ilvl w:val="0"/>
          <w:numId w:val="2"/>
        </w:numPr>
        <w:jc w:val="both"/>
      </w:pPr>
      <w:r w:rsidRPr="00F719E2">
        <w:t>обучать</w:t>
      </w:r>
      <w:r w:rsidR="00294420" w:rsidRPr="00F719E2">
        <w:t xml:space="preserve"> детей </w:t>
      </w:r>
      <w:r w:rsidR="00245212" w:rsidRPr="00F719E2">
        <w:t xml:space="preserve">самоконтролю, </w:t>
      </w:r>
      <w:r w:rsidR="00294420" w:rsidRPr="00F719E2">
        <w:t>умению противостоять</w:t>
      </w:r>
      <w:r w:rsidR="00267A58" w:rsidRPr="00F719E2">
        <w:t xml:space="preserve"> </w:t>
      </w:r>
      <w:r w:rsidR="00245212" w:rsidRPr="00F719E2">
        <w:t>конфликтным ситуациям и жизненным трудностям</w:t>
      </w:r>
      <w:r w:rsidR="00294420" w:rsidRPr="00F719E2">
        <w:t>.</w:t>
      </w:r>
    </w:p>
    <w:p w:rsidR="00294420" w:rsidRPr="00F719E2" w:rsidRDefault="00294420" w:rsidP="00294420">
      <w:pPr>
        <w:ind w:firstLine="709"/>
        <w:jc w:val="both"/>
      </w:pPr>
    </w:p>
    <w:p w:rsidR="00294420" w:rsidRPr="00F719E2" w:rsidRDefault="00294420" w:rsidP="00294420">
      <w:pPr>
        <w:jc w:val="both"/>
      </w:pPr>
    </w:p>
    <w:p w:rsidR="00A50F20" w:rsidRPr="00F719E2" w:rsidRDefault="00A50F20" w:rsidP="00A50F20">
      <w:pPr>
        <w:pStyle w:val="a5"/>
        <w:spacing w:before="0" w:beforeAutospacing="0" w:after="0" w:afterAutospacing="0"/>
      </w:pPr>
      <w:r w:rsidRPr="00F719E2">
        <w:rPr>
          <w:b/>
        </w:rPr>
        <w:t xml:space="preserve">Возраст воспитанников: </w:t>
      </w:r>
      <w:r w:rsidR="00FB6DEB" w:rsidRPr="00F719E2">
        <w:rPr>
          <w:b/>
        </w:rPr>
        <w:t>6</w:t>
      </w:r>
      <w:r w:rsidR="00267A58" w:rsidRPr="00F719E2">
        <w:rPr>
          <w:b/>
        </w:rPr>
        <w:t>-18 лет</w:t>
      </w:r>
    </w:p>
    <w:p w:rsidR="00A50F20" w:rsidRPr="00F719E2" w:rsidRDefault="00A50F20" w:rsidP="00A50F20">
      <w:pPr>
        <w:pStyle w:val="a5"/>
        <w:spacing w:before="0" w:beforeAutospacing="0" w:after="0" w:afterAutospacing="0"/>
      </w:pPr>
      <w:r w:rsidRPr="00F719E2">
        <w:rPr>
          <w:b/>
        </w:rPr>
        <w:t xml:space="preserve">Сроки реализации: </w:t>
      </w:r>
      <w:r w:rsidRPr="00F719E2">
        <w:t xml:space="preserve">21 день. </w:t>
      </w:r>
    </w:p>
    <w:p w:rsidR="00A50F20" w:rsidRPr="00F719E2" w:rsidRDefault="00A50F20" w:rsidP="00A50F20">
      <w:pPr>
        <w:jc w:val="both"/>
      </w:pPr>
      <w:r w:rsidRPr="00F719E2">
        <w:rPr>
          <w:b/>
        </w:rPr>
        <w:t>Форма занятий:</w:t>
      </w:r>
      <w:r w:rsidRPr="00F719E2">
        <w:t xml:space="preserve"> групповые</w:t>
      </w:r>
    </w:p>
    <w:p w:rsidR="00A50F20" w:rsidRPr="00F719E2" w:rsidRDefault="00A50F20" w:rsidP="00A50F20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9E2">
        <w:rPr>
          <w:rFonts w:ascii="Times New Roman" w:hAnsi="Times New Roman" w:cs="Times New Roman"/>
          <w:b/>
          <w:i/>
          <w:sz w:val="24"/>
          <w:szCs w:val="24"/>
        </w:rPr>
        <w:t>Режим занятий:</w:t>
      </w:r>
    </w:p>
    <w:p w:rsidR="00A50F20" w:rsidRPr="00F719E2" w:rsidRDefault="00A50F20" w:rsidP="00A50F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19E2">
        <w:rPr>
          <w:rFonts w:ascii="Times New Roman" w:hAnsi="Times New Roman" w:cs="Times New Roman"/>
          <w:sz w:val="24"/>
          <w:szCs w:val="24"/>
        </w:rPr>
        <w:t>- Продолжительность занятий: 20 – 40 минут.</w:t>
      </w:r>
    </w:p>
    <w:p w:rsidR="00A50F20" w:rsidRPr="00F719E2" w:rsidRDefault="00A50F20" w:rsidP="00A50F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19E2">
        <w:rPr>
          <w:rFonts w:ascii="Times New Roman" w:hAnsi="Times New Roman" w:cs="Times New Roman"/>
          <w:sz w:val="24"/>
          <w:szCs w:val="24"/>
        </w:rPr>
        <w:t xml:space="preserve">- </w:t>
      </w:r>
      <w:r w:rsidR="00F719E2">
        <w:rPr>
          <w:rFonts w:ascii="Times New Roman" w:hAnsi="Times New Roman" w:cs="Times New Roman"/>
          <w:sz w:val="24"/>
          <w:szCs w:val="24"/>
        </w:rPr>
        <w:t>10 занятий</w:t>
      </w:r>
    </w:p>
    <w:p w:rsidR="005A4E90" w:rsidRPr="00F719E2" w:rsidRDefault="005A4E90" w:rsidP="005A4E90">
      <w:pPr>
        <w:jc w:val="both"/>
      </w:pPr>
      <w:r w:rsidRPr="00F719E2">
        <w:rPr>
          <w:b/>
        </w:rPr>
        <w:t xml:space="preserve">Способы определения результативности: </w:t>
      </w:r>
      <w:r w:rsidRPr="00F719E2">
        <w:t>диагностика</w:t>
      </w:r>
    </w:p>
    <w:p w:rsidR="00A50F20" w:rsidRPr="00F719E2" w:rsidRDefault="00A50F20" w:rsidP="00A50F20">
      <w:pPr>
        <w:jc w:val="both"/>
        <w:rPr>
          <w:color w:val="FF0000"/>
        </w:rPr>
      </w:pPr>
    </w:p>
    <w:p w:rsidR="00A50F20" w:rsidRPr="00F719E2" w:rsidRDefault="00A50F20" w:rsidP="00A50F20">
      <w:pPr>
        <w:shd w:val="clear" w:color="auto" w:fill="FFFFFF"/>
        <w:jc w:val="both"/>
        <w:rPr>
          <w:bCs/>
          <w:iCs/>
        </w:rPr>
      </w:pPr>
      <w:r w:rsidRPr="00F719E2">
        <w:rPr>
          <w:b/>
          <w:bCs/>
          <w:iCs/>
        </w:rPr>
        <w:t>Ожидаемый результат</w:t>
      </w:r>
      <w:r w:rsidRPr="00F719E2">
        <w:rPr>
          <w:bCs/>
          <w:iCs/>
        </w:rPr>
        <w:t>:</w:t>
      </w:r>
    </w:p>
    <w:p w:rsidR="00294420" w:rsidRPr="00F719E2" w:rsidRDefault="005A4E90" w:rsidP="005A4E90">
      <w:pPr>
        <w:numPr>
          <w:ilvl w:val="0"/>
          <w:numId w:val="7"/>
        </w:numPr>
        <w:ind w:left="57" w:right="624"/>
        <w:jc w:val="both"/>
      </w:pPr>
      <w:r w:rsidRPr="00F719E2">
        <w:t>Формирование здорового жизненного стиля и эффективных линий поведения у детей и подростков.</w:t>
      </w:r>
    </w:p>
    <w:p w:rsidR="00A745DE" w:rsidRPr="00F719E2" w:rsidRDefault="00A745DE" w:rsidP="00A745DE">
      <w:pPr>
        <w:numPr>
          <w:ilvl w:val="0"/>
          <w:numId w:val="7"/>
        </w:numPr>
        <w:ind w:left="57" w:right="624"/>
        <w:jc w:val="both"/>
      </w:pPr>
      <w:r w:rsidRPr="00F719E2">
        <w:t>Повышение социально-правовой культуры детей и подростков.</w:t>
      </w:r>
    </w:p>
    <w:p w:rsidR="00A745DE" w:rsidRPr="00F719E2" w:rsidRDefault="007D68BC" w:rsidP="00A745DE">
      <w:pPr>
        <w:numPr>
          <w:ilvl w:val="0"/>
          <w:numId w:val="7"/>
        </w:numPr>
        <w:ind w:left="57" w:right="624"/>
        <w:jc w:val="both"/>
      </w:pPr>
      <w:r w:rsidRPr="00F719E2">
        <w:t>Обучение основам безопасной жизнедеятельности.</w:t>
      </w:r>
    </w:p>
    <w:p w:rsidR="00E819AD" w:rsidRPr="00F719E2" w:rsidRDefault="00E819AD"/>
    <w:p w:rsidR="00F719E2" w:rsidRDefault="00F719E2" w:rsidP="00F719E2">
      <w:r>
        <w:t>Содержание программы:</w:t>
      </w:r>
    </w:p>
    <w:p w:rsidR="00F719E2" w:rsidRDefault="00F719E2" w:rsidP="00F719E2">
      <w:r>
        <w:t>•</w:t>
      </w:r>
      <w:r>
        <w:tab/>
        <w:t>Пропаганда здорового образа  жизни.</w:t>
      </w:r>
    </w:p>
    <w:p w:rsidR="00F719E2" w:rsidRDefault="00F719E2" w:rsidP="00F719E2">
      <w:r>
        <w:t>•</w:t>
      </w:r>
      <w:r>
        <w:tab/>
        <w:t xml:space="preserve"> Просветительская работа о ПАВ и их негативном влиянии их на организм человека</w:t>
      </w:r>
    </w:p>
    <w:p w:rsidR="00F719E2" w:rsidRDefault="00F719E2" w:rsidP="00F719E2">
      <w:r>
        <w:t>•</w:t>
      </w:r>
      <w:r>
        <w:tab/>
        <w:t>Расширение кругозора несовершеннолетних.</w:t>
      </w:r>
    </w:p>
    <w:p w:rsidR="00F719E2" w:rsidRDefault="00F719E2" w:rsidP="00F719E2">
      <w:r>
        <w:t>•</w:t>
      </w:r>
      <w:r>
        <w:tab/>
        <w:t>Осознание силы  нравственных ценностей человечества.</w:t>
      </w:r>
    </w:p>
    <w:p w:rsidR="00F719E2" w:rsidRDefault="00F719E2" w:rsidP="00F719E2">
      <w:r>
        <w:t>•</w:t>
      </w:r>
      <w:r>
        <w:tab/>
        <w:t>Воспитание чувства любви, гордости к  Отечеству.</w:t>
      </w:r>
    </w:p>
    <w:p w:rsidR="00F719E2" w:rsidRDefault="00F719E2" w:rsidP="00F719E2">
      <w:r>
        <w:t>•</w:t>
      </w:r>
      <w:r>
        <w:tab/>
        <w:t>Повышение социальной компетенции воспитанников.</w:t>
      </w:r>
    </w:p>
    <w:p w:rsidR="00F719E2" w:rsidRDefault="00F719E2" w:rsidP="00F719E2">
      <w:r>
        <w:t>•</w:t>
      </w:r>
      <w:r>
        <w:tab/>
        <w:t>Формирование позитивного мировосприятия.</w:t>
      </w:r>
    </w:p>
    <w:p w:rsidR="00F719E2" w:rsidRDefault="00F719E2" w:rsidP="00F719E2"/>
    <w:p w:rsidR="00F719E2" w:rsidRPr="00F719E2" w:rsidRDefault="00F719E2" w:rsidP="00F719E2">
      <w:pPr>
        <w:rPr>
          <w:b/>
        </w:rPr>
      </w:pPr>
      <w:r w:rsidRPr="00F719E2">
        <w:rPr>
          <w:b/>
        </w:rPr>
        <w:t>Методическое обеспечение программы:</w:t>
      </w:r>
    </w:p>
    <w:p w:rsidR="00F719E2" w:rsidRDefault="00F719E2" w:rsidP="00F719E2">
      <w:r>
        <w:t>I.  форм занятий, планируемых по разделам или темам: беседа, встреча с интересными людьми, гостиная, диспут, игра, игра деловая, игра-путешествие, игра сюжетно-ролевая, КВН, конкурс, круглый стол, «мозговой штурм», наблюдение, олимпиада, открытое занятие, посиделки, поход, праздник, практическое занятие</w:t>
      </w:r>
      <w:proofErr w:type="gramStart"/>
      <w:r>
        <w:t>, ,</w:t>
      </w:r>
      <w:proofErr w:type="gramEnd"/>
      <w:r>
        <w:t xml:space="preserve"> презентация, размышление, тренинг, экскурсия).</w:t>
      </w:r>
    </w:p>
    <w:p w:rsidR="00F719E2" w:rsidRDefault="00F719E2" w:rsidP="00F719E2">
      <w:r>
        <w:t xml:space="preserve">II. способы передачи информации: </w:t>
      </w:r>
    </w:p>
    <w:p w:rsidR="00F719E2" w:rsidRDefault="00F719E2" w:rsidP="00F719E2">
      <w:r>
        <w:t xml:space="preserve">  -словесный (объяснение, разъяснение, рассказ, беседа, инструктаж, дискуссия и т.д.);</w:t>
      </w:r>
    </w:p>
    <w:p w:rsidR="00F719E2" w:rsidRDefault="00F719E2" w:rsidP="00F719E2">
      <w:r>
        <w:t xml:space="preserve">  -практический (занимательные упражнения: кроссворды, викторины, загадки др.);</w:t>
      </w:r>
    </w:p>
    <w:p w:rsidR="00F719E2" w:rsidRDefault="00F719E2" w:rsidP="00F719E2">
      <w:r>
        <w:t xml:space="preserve">  -наглядный (демонстрация, иллюстрирование и др.);</w:t>
      </w:r>
    </w:p>
    <w:p w:rsidR="00F719E2" w:rsidRDefault="00F719E2" w:rsidP="00F719E2">
      <w:r>
        <w:t xml:space="preserve">  -работа с книгой;</w:t>
      </w:r>
    </w:p>
    <w:p w:rsidR="00F719E2" w:rsidRDefault="00F719E2" w:rsidP="00F719E2">
      <w:r>
        <w:t xml:space="preserve">  -</w:t>
      </w:r>
      <w:proofErr w:type="spellStart"/>
      <w:r>
        <w:t>видеометод</w:t>
      </w:r>
      <w:proofErr w:type="spellEnd"/>
      <w:r>
        <w:t>.</w:t>
      </w:r>
    </w:p>
    <w:p w:rsidR="00F719E2" w:rsidRDefault="00F719E2" w:rsidP="00F719E2">
      <w:r>
        <w:t xml:space="preserve">III. материально-техническое оснащение: материалы, наглядные пособия, видеоаппаратура, звукозаписи, компьютер, проектор. </w:t>
      </w:r>
    </w:p>
    <w:p w:rsidR="00F719E2" w:rsidRPr="00F719E2" w:rsidRDefault="00F719E2" w:rsidP="00F719E2">
      <w:pPr>
        <w:rPr>
          <w:b/>
        </w:rPr>
      </w:pPr>
      <w:r w:rsidRPr="00F719E2">
        <w:rPr>
          <w:b/>
        </w:rPr>
        <w:t>Литература:</w:t>
      </w:r>
    </w:p>
    <w:p w:rsidR="00F719E2" w:rsidRDefault="00F719E2" w:rsidP="00F719E2">
      <w:r>
        <w:t>1.</w:t>
      </w:r>
      <w:r>
        <w:tab/>
        <w:t>Макеев А. Г. Не допустить беды. - М.: Просвещение, 2003. – 191 с.</w:t>
      </w:r>
    </w:p>
    <w:p w:rsidR="00F719E2" w:rsidRDefault="00F719E2" w:rsidP="00F719E2">
      <w:r>
        <w:t>2.</w:t>
      </w:r>
      <w:r>
        <w:tab/>
        <w:t xml:space="preserve">Михайлина М. Ю. Павлова М. </w:t>
      </w:r>
      <w:proofErr w:type="spellStart"/>
      <w:r>
        <w:t>А.Психологическая</w:t>
      </w:r>
      <w:proofErr w:type="spellEnd"/>
      <w:r>
        <w:t xml:space="preserve"> помощь подростку в кризисных ситуациях. - Волгоград: Учитель, 2013. - 207 с.</w:t>
      </w:r>
    </w:p>
    <w:p w:rsidR="00F719E2" w:rsidRDefault="00F719E2" w:rsidP="00F719E2">
      <w:r>
        <w:t>3.</w:t>
      </w:r>
      <w:r>
        <w:tab/>
        <w:t xml:space="preserve"> </w:t>
      </w:r>
      <w:proofErr w:type="spellStart"/>
      <w:r>
        <w:t>Касмынина</w:t>
      </w:r>
      <w:proofErr w:type="spellEnd"/>
      <w:r>
        <w:t xml:space="preserve"> Т. В. Влияние алкоголя на организм подростка. – М.: Просвещение, 2002. – 78 с.</w:t>
      </w:r>
    </w:p>
    <w:p w:rsidR="00F719E2" w:rsidRDefault="00F719E2" w:rsidP="00F719E2">
      <w:r>
        <w:t>4.</w:t>
      </w:r>
      <w:r>
        <w:tab/>
        <w:t>Александров, А.А. Курение и его профилактика в школе [Текст]: //Пока не поздно.-2004.-№27.-С.3.</w:t>
      </w:r>
    </w:p>
    <w:p w:rsidR="00F719E2" w:rsidRDefault="00F719E2" w:rsidP="00F719E2">
      <w:r>
        <w:t>5.</w:t>
      </w:r>
      <w:r>
        <w:tab/>
        <w:t>Правовой всеобуч. Права человека. Программа обучения детей-инвалидов правовой грамотности</w:t>
      </w:r>
    </w:p>
    <w:p w:rsidR="00F719E2" w:rsidRDefault="00F719E2" w:rsidP="00F719E2">
      <w:r>
        <w:t>6.</w:t>
      </w:r>
      <w:r>
        <w:tab/>
        <w:t>Читаем, учимся, играем.- 2009.- № 2.- С.108-110.</w:t>
      </w:r>
    </w:p>
    <w:p w:rsidR="00E819AD" w:rsidRPr="00F719E2" w:rsidRDefault="00F719E2" w:rsidP="00F719E2">
      <w:r>
        <w:t>7.</w:t>
      </w:r>
      <w:r>
        <w:tab/>
        <w:t xml:space="preserve">Е.Р. </w:t>
      </w:r>
      <w:proofErr w:type="spellStart"/>
      <w:r>
        <w:t>Ярская</w:t>
      </w:r>
      <w:proofErr w:type="spellEnd"/>
      <w:r>
        <w:t xml:space="preserve">-Смирнова, Э.К. </w:t>
      </w:r>
      <w:proofErr w:type="spellStart"/>
      <w:r>
        <w:t>Наберушкина</w:t>
      </w:r>
      <w:proofErr w:type="spellEnd"/>
      <w:r>
        <w:t>: Социальная работа с инвалидами. Независимая жизнь, инвалидов как цель социальной политики и социальной работы. С. 201-203.</w:t>
      </w:r>
    </w:p>
    <w:p w:rsidR="00E819AD" w:rsidRDefault="00E819AD"/>
    <w:p w:rsidR="00E819AD" w:rsidRDefault="00E819AD"/>
    <w:p w:rsidR="00E819AD" w:rsidRDefault="00E819AD"/>
    <w:p w:rsidR="00E819AD" w:rsidRPr="005A4E90" w:rsidRDefault="00E819AD"/>
    <w:p w:rsidR="00E819AD" w:rsidRDefault="00E819AD"/>
    <w:p w:rsidR="00E819AD" w:rsidRDefault="00E819AD"/>
    <w:p w:rsidR="00E819AD" w:rsidRDefault="00E819AD"/>
    <w:p w:rsidR="00E819AD" w:rsidRDefault="00E819AD"/>
    <w:p w:rsidR="00E819AD" w:rsidRDefault="00E819AD"/>
    <w:p w:rsidR="00E819AD" w:rsidRDefault="00E819AD"/>
    <w:p w:rsidR="00E819AD" w:rsidRDefault="00E819AD"/>
    <w:p w:rsidR="00E819AD" w:rsidRDefault="00E819AD"/>
    <w:p w:rsidR="00E819AD" w:rsidRDefault="00E819AD"/>
    <w:p w:rsidR="00E819AD" w:rsidRDefault="00E819AD"/>
    <w:p w:rsidR="00E819AD" w:rsidRDefault="00E819AD"/>
    <w:p w:rsidR="00E819AD" w:rsidRDefault="00E819AD"/>
    <w:p w:rsidR="00E819AD" w:rsidRDefault="00E819AD"/>
    <w:p w:rsidR="00E819AD" w:rsidRDefault="00E819AD"/>
    <w:p w:rsidR="00E819AD" w:rsidRDefault="00E819AD"/>
    <w:p w:rsidR="00977C50" w:rsidRDefault="00977C50" w:rsidP="00977C50"/>
    <w:p w:rsidR="00FB6DEB" w:rsidRDefault="00FB6DEB" w:rsidP="00977C50">
      <w:pPr>
        <w:jc w:val="center"/>
        <w:rPr>
          <w:b/>
        </w:rPr>
      </w:pPr>
    </w:p>
    <w:p w:rsidR="00F719E2" w:rsidRDefault="00F719E2" w:rsidP="00977C50">
      <w:pPr>
        <w:jc w:val="center"/>
        <w:rPr>
          <w:b/>
        </w:rPr>
      </w:pPr>
    </w:p>
    <w:p w:rsidR="00F719E2" w:rsidRDefault="00F719E2" w:rsidP="00977C50">
      <w:pPr>
        <w:jc w:val="center"/>
        <w:rPr>
          <w:b/>
        </w:rPr>
      </w:pPr>
    </w:p>
    <w:p w:rsidR="00F719E2" w:rsidRDefault="00F719E2" w:rsidP="00977C50">
      <w:pPr>
        <w:jc w:val="center"/>
        <w:rPr>
          <w:b/>
        </w:rPr>
      </w:pPr>
    </w:p>
    <w:p w:rsidR="00F719E2" w:rsidRDefault="00F719E2" w:rsidP="00977C50">
      <w:pPr>
        <w:jc w:val="center"/>
        <w:rPr>
          <w:b/>
        </w:rPr>
      </w:pPr>
    </w:p>
    <w:p w:rsidR="00F719E2" w:rsidRDefault="00F719E2" w:rsidP="00977C50">
      <w:pPr>
        <w:jc w:val="center"/>
        <w:rPr>
          <w:b/>
        </w:rPr>
      </w:pPr>
    </w:p>
    <w:p w:rsidR="00F719E2" w:rsidRDefault="00F719E2" w:rsidP="00977C50">
      <w:pPr>
        <w:jc w:val="center"/>
        <w:rPr>
          <w:b/>
        </w:rPr>
      </w:pPr>
    </w:p>
    <w:p w:rsidR="00F719E2" w:rsidRDefault="00F719E2" w:rsidP="00977C50">
      <w:pPr>
        <w:jc w:val="center"/>
        <w:rPr>
          <w:b/>
        </w:rPr>
      </w:pPr>
    </w:p>
    <w:p w:rsidR="00F719E2" w:rsidRDefault="00F719E2" w:rsidP="00977C50">
      <w:pPr>
        <w:jc w:val="center"/>
        <w:rPr>
          <w:b/>
        </w:rPr>
      </w:pPr>
    </w:p>
    <w:p w:rsidR="00F719E2" w:rsidRDefault="00F719E2" w:rsidP="00977C50">
      <w:pPr>
        <w:jc w:val="center"/>
        <w:rPr>
          <w:b/>
        </w:rPr>
      </w:pPr>
    </w:p>
    <w:p w:rsidR="00F719E2" w:rsidRDefault="00F719E2" w:rsidP="00977C50">
      <w:pPr>
        <w:jc w:val="center"/>
        <w:rPr>
          <w:b/>
        </w:rPr>
      </w:pPr>
    </w:p>
    <w:p w:rsidR="00F719E2" w:rsidRDefault="00F719E2" w:rsidP="00977C50">
      <w:pPr>
        <w:jc w:val="center"/>
        <w:rPr>
          <w:b/>
        </w:rPr>
      </w:pPr>
    </w:p>
    <w:p w:rsidR="00F719E2" w:rsidRDefault="00F719E2" w:rsidP="00977C50">
      <w:pPr>
        <w:jc w:val="center"/>
        <w:rPr>
          <w:b/>
        </w:rPr>
      </w:pPr>
    </w:p>
    <w:p w:rsidR="00F719E2" w:rsidRDefault="00F719E2" w:rsidP="00977C50">
      <w:pPr>
        <w:jc w:val="center"/>
        <w:rPr>
          <w:b/>
        </w:rPr>
      </w:pPr>
    </w:p>
    <w:p w:rsidR="00F719E2" w:rsidRDefault="00F719E2" w:rsidP="00977C50">
      <w:pPr>
        <w:jc w:val="center"/>
        <w:rPr>
          <w:b/>
        </w:rPr>
      </w:pPr>
    </w:p>
    <w:p w:rsidR="00F719E2" w:rsidRDefault="00F719E2" w:rsidP="00977C50">
      <w:pPr>
        <w:jc w:val="center"/>
        <w:rPr>
          <w:b/>
        </w:rPr>
        <w:sectPr w:rsidR="00F719E2" w:rsidSect="001B29D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04F5E" w:rsidRDefault="00280340" w:rsidP="00977C50">
      <w:pPr>
        <w:jc w:val="center"/>
        <w:rPr>
          <w:b/>
        </w:rPr>
      </w:pPr>
      <w:r>
        <w:rPr>
          <w:b/>
        </w:rPr>
        <w:lastRenderedPageBreak/>
        <w:t xml:space="preserve">Перспективный план работы </w:t>
      </w:r>
      <w:r w:rsidR="00F719E2">
        <w:rPr>
          <w:b/>
        </w:rPr>
        <w:t>кружка «Роза ветров</w:t>
      </w:r>
      <w:r w:rsidR="00E04F5E" w:rsidRPr="003A4DEC">
        <w:rPr>
          <w:b/>
        </w:rPr>
        <w:t>»</w:t>
      </w:r>
      <w:r w:rsidR="00F719E2">
        <w:rPr>
          <w:b/>
        </w:rPr>
        <w:t xml:space="preserve"> 2018г</w:t>
      </w:r>
    </w:p>
    <w:p w:rsidR="00F719E2" w:rsidRDefault="00F719E2" w:rsidP="00977C50">
      <w:pPr>
        <w:jc w:val="center"/>
        <w:rPr>
          <w:b/>
        </w:rPr>
      </w:pP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99"/>
        <w:gridCol w:w="1843"/>
        <w:gridCol w:w="2409"/>
        <w:gridCol w:w="709"/>
        <w:gridCol w:w="851"/>
        <w:gridCol w:w="992"/>
        <w:gridCol w:w="3118"/>
        <w:gridCol w:w="1560"/>
        <w:gridCol w:w="1701"/>
        <w:gridCol w:w="1275"/>
      </w:tblGrid>
      <w:tr w:rsidR="00F719E2" w:rsidRPr="00F719E2" w:rsidTr="00F719E2">
        <w:trPr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99" w:type="dxa"/>
            <w:vMerge w:val="restart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Цель занятия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Форма и методы         (с учетом воспитательных задач)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Формы контроля</w:t>
            </w:r>
          </w:p>
        </w:tc>
        <w:tc>
          <w:tcPr>
            <w:tcW w:w="1275" w:type="dxa"/>
            <w:vMerge w:val="restart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Отметка о </w:t>
            </w:r>
          </w:p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вып</w:t>
            </w:r>
            <w:proofErr w:type="spellEnd"/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 xml:space="preserve"> -и</w:t>
            </w:r>
          </w:p>
        </w:tc>
      </w:tr>
      <w:tr w:rsidR="00F719E2" w:rsidRPr="00F719E2" w:rsidTr="00F719E2">
        <w:trPr>
          <w:jc w:val="center"/>
        </w:trPr>
        <w:tc>
          <w:tcPr>
            <w:tcW w:w="627" w:type="dxa"/>
            <w:vMerge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851" w:type="dxa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Практика</w:t>
            </w:r>
          </w:p>
        </w:tc>
        <w:tc>
          <w:tcPr>
            <w:tcW w:w="992" w:type="dxa"/>
            <w:vMerge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Merge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719E2" w:rsidRPr="00F719E2" w:rsidTr="00F719E2">
        <w:trPr>
          <w:jc w:val="center"/>
        </w:trPr>
        <w:tc>
          <w:tcPr>
            <w:tcW w:w="627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contextualSpacing/>
              <w:jc w:val="both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Вводное занятие-</w:t>
            </w:r>
          </w:p>
          <w:p w:rsidR="00F719E2" w:rsidRPr="00F719E2" w:rsidRDefault="00F719E2" w:rsidP="00F719E2">
            <w:pPr>
              <w:tabs>
                <w:tab w:val="left" w:pos="7815"/>
              </w:tabs>
              <w:contextualSpacing/>
              <w:jc w:val="both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«Религии и мифы древних цивилизаций»</w:t>
            </w:r>
          </w:p>
          <w:p w:rsidR="00F719E2" w:rsidRPr="00F719E2" w:rsidRDefault="00F719E2" w:rsidP="00F719E2">
            <w:pPr>
              <w:tabs>
                <w:tab w:val="left" w:pos="7815"/>
              </w:tabs>
              <w:contextualSpacing/>
              <w:jc w:val="both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Беседа по презентации «Сотворение мира»</w:t>
            </w:r>
          </w:p>
        </w:tc>
        <w:tc>
          <w:tcPr>
            <w:tcW w:w="2409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both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Знакомство с детьми, формирование представления об основных религиях и видах древних мифов</w:t>
            </w:r>
          </w:p>
        </w:tc>
        <w:tc>
          <w:tcPr>
            <w:tcW w:w="709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 xml:space="preserve">Беседа с использованием презентации  о планируемых мероприятиях, ответы на тематические вопросы викторины «Эрудит»  </w:t>
            </w:r>
          </w:p>
        </w:tc>
        <w:tc>
          <w:tcPr>
            <w:tcW w:w="1560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ТСО</w:t>
            </w:r>
          </w:p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Ватман, канцелярские принадлежности, старые журналы.</w:t>
            </w:r>
          </w:p>
        </w:tc>
        <w:tc>
          <w:tcPr>
            <w:tcW w:w="1701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contextualSpacing/>
              <w:jc w:val="center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Викторина «Эрудит».</w:t>
            </w:r>
          </w:p>
          <w:p w:rsidR="00F719E2" w:rsidRPr="00F719E2" w:rsidRDefault="00F719E2" w:rsidP="00F719E2">
            <w:pPr>
              <w:tabs>
                <w:tab w:val="left" w:pos="7815"/>
              </w:tabs>
              <w:contextualSpacing/>
              <w:jc w:val="center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Творческая совместная работа. (Коллаж "Сотворение мира")</w:t>
            </w:r>
          </w:p>
        </w:tc>
        <w:tc>
          <w:tcPr>
            <w:tcW w:w="1275" w:type="dxa"/>
          </w:tcPr>
          <w:p w:rsidR="00F719E2" w:rsidRPr="00F719E2" w:rsidRDefault="00F719E2" w:rsidP="00F719E2">
            <w:pPr>
              <w:tabs>
                <w:tab w:val="left" w:pos="7815"/>
              </w:tabs>
              <w:contextualSpacing/>
              <w:jc w:val="center"/>
              <w:rPr>
                <w:lang w:eastAsia="en-US"/>
              </w:rPr>
            </w:pPr>
          </w:p>
        </w:tc>
      </w:tr>
      <w:tr w:rsidR="00F719E2" w:rsidRPr="00F719E2" w:rsidTr="00F719E2">
        <w:trPr>
          <w:jc w:val="center"/>
        </w:trPr>
        <w:tc>
          <w:tcPr>
            <w:tcW w:w="627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both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Библия – книга книг. Библейские мифы. Легенда о царе Соломоне.</w:t>
            </w:r>
          </w:p>
        </w:tc>
        <w:tc>
          <w:tcPr>
            <w:tcW w:w="2409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both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Познакомиться с Библией как историческим источником</w:t>
            </w:r>
          </w:p>
        </w:tc>
        <w:tc>
          <w:tcPr>
            <w:tcW w:w="709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Беседа по презентации "Библия - великая книга человечества"</w:t>
            </w:r>
          </w:p>
        </w:tc>
        <w:tc>
          <w:tcPr>
            <w:tcW w:w="1560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ТСО</w:t>
            </w:r>
          </w:p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Библия.</w:t>
            </w:r>
          </w:p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Репродукции картин на библейские темы.</w:t>
            </w:r>
          </w:p>
        </w:tc>
        <w:tc>
          <w:tcPr>
            <w:tcW w:w="1701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 xml:space="preserve">Театрализованная постановка "Две </w:t>
            </w:r>
          </w:p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матери"</w:t>
            </w:r>
          </w:p>
        </w:tc>
        <w:tc>
          <w:tcPr>
            <w:tcW w:w="1275" w:type="dxa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</w:p>
        </w:tc>
      </w:tr>
      <w:tr w:rsidR="00F719E2" w:rsidRPr="00F719E2" w:rsidTr="00F719E2">
        <w:trPr>
          <w:jc w:val="center"/>
        </w:trPr>
        <w:tc>
          <w:tcPr>
            <w:tcW w:w="627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both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 xml:space="preserve">Мифы и легенды Древней Греции, знакомство с пантеоном греческих </w:t>
            </w:r>
            <w:proofErr w:type="gramStart"/>
            <w:r w:rsidRPr="00F719E2">
              <w:rPr>
                <w:sz w:val="22"/>
                <w:szCs w:val="22"/>
                <w:lang w:eastAsia="en-US"/>
              </w:rPr>
              <w:t>богов.(</w:t>
            </w:r>
            <w:proofErr w:type="gramEnd"/>
            <w:r w:rsidRPr="00F719E2">
              <w:rPr>
                <w:sz w:val="22"/>
                <w:szCs w:val="22"/>
                <w:lang w:eastAsia="en-US"/>
              </w:rPr>
              <w:t>Просмотр репродукций картин на сюжеты древнегреческих мифов)</w:t>
            </w:r>
          </w:p>
        </w:tc>
        <w:tc>
          <w:tcPr>
            <w:tcW w:w="2409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both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Познакомиться с мифологией Древней Греции, оценить влияние древнегреческой религии на культуру последующих цивилизаций</w:t>
            </w:r>
          </w:p>
        </w:tc>
        <w:tc>
          <w:tcPr>
            <w:tcW w:w="709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Беседа по презентации "Влияние легенд Древней Греции на мировую культуру", Инсценировка легенд</w:t>
            </w:r>
          </w:p>
        </w:tc>
        <w:tc>
          <w:tcPr>
            <w:tcW w:w="1560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ТСО</w:t>
            </w:r>
          </w:p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Наглядные пособия: репродукции картин на сюжеты мифов и легенд Древней Греции</w:t>
            </w:r>
          </w:p>
        </w:tc>
        <w:tc>
          <w:tcPr>
            <w:tcW w:w="1701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 xml:space="preserve">Театрализованная постановка "Легенда о Белой </w:t>
            </w:r>
          </w:p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медведице"</w:t>
            </w:r>
          </w:p>
        </w:tc>
        <w:tc>
          <w:tcPr>
            <w:tcW w:w="1275" w:type="dxa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</w:p>
        </w:tc>
      </w:tr>
      <w:tr w:rsidR="00F719E2" w:rsidRPr="00F719E2" w:rsidTr="00F719E2">
        <w:trPr>
          <w:jc w:val="center"/>
        </w:trPr>
        <w:tc>
          <w:tcPr>
            <w:tcW w:w="627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9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both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Легенды и мифы древних славян.</w:t>
            </w:r>
          </w:p>
        </w:tc>
        <w:tc>
          <w:tcPr>
            <w:tcW w:w="2409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both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 xml:space="preserve">Проследить особенности религии и мифологии древних славян, выявить остатки древнеславянской традиции в культуре </w:t>
            </w:r>
            <w:r w:rsidRPr="00F719E2">
              <w:rPr>
                <w:rFonts w:eastAsia="Calibri"/>
                <w:sz w:val="22"/>
                <w:szCs w:val="22"/>
                <w:lang w:eastAsia="en-US"/>
              </w:rPr>
              <w:lastRenderedPageBreak/>
              <w:t>современного российского общества</w:t>
            </w:r>
          </w:p>
        </w:tc>
        <w:tc>
          <w:tcPr>
            <w:tcW w:w="709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Беседа по презентации</w:t>
            </w:r>
          </w:p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 xml:space="preserve">"Верования Древних Славян" </w:t>
            </w:r>
          </w:p>
        </w:tc>
        <w:tc>
          <w:tcPr>
            <w:tcW w:w="1560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ТСО</w:t>
            </w:r>
          </w:p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Наглядные пособия на мифологические сюжеты Древних Славян</w:t>
            </w:r>
          </w:p>
        </w:tc>
        <w:tc>
          <w:tcPr>
            <w:tcW w:w="1701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 xml:space="preserve">Театрализованная постановка "Легенды о </w:t>
            </w:r>
          </w:p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цветах"</w:t>
            </w:r>
          </w:p>
        </w:tc>
        <w:tc>
          <w:tcPr>
            <w:tcW w:w="1275" w:type="dxa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</w:p>
        </w:tc>
      </w:tr>
      <w:tr w:rsidR="00F719E2" w:rsidRPr="00F719E2" w:rsidTr="00F719E2">
        <w:trPr>
          <w:jc w:val="center"/>
        </w:trPr>
        <w:tc>
          <w:tcPr>
            <w:tcW w:w="627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both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Сказки и легенды хакасского народа.</w:t>
            </w:r>
          </w:p>
        </w:tc>
        <w:tc>
          <w:tcPr>
            <w:tcW w:w="2409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both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Изучить особенности верований древних хакасов. Дать понятие шаманизму</w:t>
            </w:r>
          </w:p>
        </w:tc>
        <w:tc>
          <w:tcPr>
            <w:tcW w:w="709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Чтение и разбор сказок</w:t>
            </w:r>
          </w:p>
        </w:tc>
        <w:tc>
          <w:tcPr>
            <w:tcW w:w="1560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ТСО</w:t>
            </w:r>
          </w:p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Наглядные пособия.</w:t>
            </w:r>
          </w:p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Книги хакасских сказок.</w:t>
            </w:r>
          </w:p>
        </w:tc>
        <w:tc>
          <w:tcPr>
            <w:tcW w:w="1701" w:type="dxa"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 xml:space="preserve">Театрализованная постановка "Сказка о </w:t>
            </w:r>
          </w:p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жадном брате "</w:t>
            </w:r>
          </w:p>
        </w:tc>
        <w:tc>
          <w:tcPr>
            <w:tcW w:w="1275" w:type="dxa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</w:p>
        </w:tc>
      </w:tr>
    </w:tbl>
    <w:p w:rsidR="00F719E2" w:rsidRDefault="00F719E2" w:rsidP="00F719E2">
      <w:pPr>
        <w:jc w:val="both"/>
        <w:rPr>
          <w:b/>
        </w:rPr>
      </w:pPr>
    </w:p>
    <w:p w:rsidR="00E04F5E" w:rsidRPr="003A4DEC" w:rsidRDefault="00E04F5E" w:rsidP="00E04F5E">
      <w:pPr>
        <w:jc w:val="center"/>
        <w:rPr>
          <w:b/>
        </w:rPr>
      </w:pPr>
    </w:p>
    <w:p w:rsidR="00E819AD" w:rsidRDefault="00E819AD"/>
    <w:p w:rsidR="005204C4" w:rsidRPr="002D303C" w:rsidRDefault="005204C4" w:rsidP="00E819AD">
      <w:pPr>
        <w:rPr>
          <w:sz w:val="28"/>
          <w:szCs w:val="28"/>
        </w:rPr>
      </w:pPr>
    </w:p>
    <w:sectPr w:rsidR="005204C4" w:rsidRPr="002D303C" w:rsidSect="00F719E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084"/>
    <w:multiLevelType w:val="hybridMultilevel"/>
    <w:tmpl w:val="620A8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C6315"/>
    <w:multiLevelType w:val="hybridMultilevel"/>
    <w:tmpl w:val="C1160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41AF"/>
    <w:multiLevelType w:val="hybridMultilevel"/>
    <w:tmpl w:val="4F224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2642"/>
    <w:multiLevelType w:val="hybridMultilevel"/>
    <w:tmpl w:val="D736C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1EC0"/>
    <w:multiLevelType w:val="hybridMultilevel"/>
    <w:tmpl w:val="AEEE86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495578"/>
    <w:multiLevelType w:val="hybridMultilevel"/>
    <w:tmpl w:val="4F6E7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23DAC"/>
    <w:multiLevelType w:val="hybridMultilevel"/>
    <w:tmpl w:val="5792E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A0CCB"/>
    <w:multiLevelType w:val="hybridMultilevel"/>
    <w:tmpl w:val="81562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63C5B"/>
    <w:multiLevelType w:val="singleLevel"/>
    <w:tmpl w:val="6E0895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9" w15:restartNumberingAfterBreak="0">
    <w:nsid w:val="65C916EF"/>
    <w:multiLevelType w:val="hybridMultilevel"/>
    <w:tmpl w:val="E764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B0C66"/>
    <w:multiLevelType w:val="hybridMultilevel"/>
    <w:tmpl w:val="BE20550C"/>
    <w:lvl w:ilvl="0" w:tplc="04190017">
      <w:start w:val="1"/>
      <w:numFmt w:val="lowerLetter"/>
      <w:lvlText w:val="%1)"/>
      <w:lvlJc w:val="left"/>
      <w:pPr>
        <w:ind w:left="300" w:hanging="360"/>
      </w:pPr>
    </w:lvl>
    <w:lvl w:ilvl="1" w:tplc="04190019">
      <w:start w:val="1"/>
      <w:numFmt w:val="lowerLetter"/>
      <w:lvlText w:val="%2."/>
      <w:lvlJc w:val="left"/>
      <w:pPr>
        <w:ind w:left="1020" w:hanging="360"/>
      </w:pPr>
    </w:lvl>
    <w:lvl w:ilvl="2" w:tplc="0419001B">
      <w:start w:val="1"/>
      <w:numFmt w:val="lowerRoman"/>
      <w:lvlText w:val="%3."/>
      <w:lvlJc w:val="right"/>
      <w:pPr>
        <w:ind w:left="1740" w:hanging="180"/>
      </w:pPr>
    </w:lvl>
    <w:lvl w:ilvl="3" w:tplc="0419000F">
      <w:start w:val="1"/>
      <w:numFmt w:val="decimal"/>
      <w:lvlText w:val="%4."/>
      <w:lvlJc w:val="left"/>
      <w:pPr>
        <w:ind w:left="2460" w:hanging="360"/>
      </w:pPr>
    </w:lvl>
    <w:lvl w:ilvl="4" w:tplc="04190019">
      <w:start w:val="1"/>
      <w:numFmt w:val="lowerLetter"/>
      <w:lvlText w:val="%5."/>
      <w:lvlJc w:val="left"/>
      <w:pPr>
        <w:ind w:left="3180" w:hanging="360"/>
      </w:pPr>
    </w:lvl>
    <w:lvl w:ilvl="5" w:tplc="0419001B">
      <w:start w:val="1"/>
      <w:numFmt w:val="lowerRoman"/>
      <w:lvlText w:val="%6."/>
      <w:lvlJc w:val="right"/>
      <w:pPr>
        <w:ind w:left="3900" w:hanging="180"/>
      </w:pPr>
    </w:lvl>
    <w:lvl w:ilvl="6" w:tplc="0419000F">
      <w:start w:val="1"/>
      <w:numFmt w:val="decimal"/>
      <w:lvlText w:val="%7."/>
      <w:lvlJc w:val="left"/>
      <w:pPr>
        <w:ind w:left="4620" w:hanging="360"/>
      </w:pPr>
    </w:lvl>
    <w:lvl w:ilvl="7" w:tplc="04190019">
      <w:start w:val="1"/>
      <w:numFmt w:val="lowerLetter"/>
      <w:lvlText w:val="%8."/>
      <w:lvlJc w:val="left"/>
      <w:pPr>
        <w:ind w:left="5340" w:hanging="360"/>
      </w:pPr>
    </w:lvl>
    <w:lvl w:ilvl="8" w:tplc="0419001B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BB8"/>
    <w:rsid w:val="00076626"/>
    <w:rsid w:val="00111F27"/>
    <w:rsid w:val="00133F69"/>
    <w:rsid w:val="001B29D8"/>
    <w:rsid w:val="001B680E"/>
    <w:rsid w:val="001D24CA"/>
    <w:rsid w:val="00200571"/>
    <w:rsid w:val="00206D4F"/>
    <w:rsid w:val="00245212"/>
    <w:rsid w:val="00267A58"/>
    <w:rsid w:val="00280340"/>
    <w:rsid w:val="00294420"/>
    <w:rsid w:val="002969F3"/>
    <w:rsid w:val="002D303C"/>
    <w:rsid w:val="00377BE2"/>
    <w:rsid w:val="00377C1F"/>
    <w:rsid w:val="003D3087"/>
    <w:rsid w:val="0041715F"/>
    <w:rsid w:val="005204C4"/>
    <w:rsid w:val="00540586"/>
    <w:rsid w:val="005A4E90"/>
    <w:rsid w:val="00637C50"/>
    <w:rsid w:val="00644255"/>
    <w:rsid w:val="006A6E1E"/>
    <w:rsid w:val="00725940"/>
    <w:rsid w:val="00731219"/>
    <w:rsid w:val="007364F7"/>
    <w:rsid w:val="007A543C"/>
    <w:rsid w:val="007D68BC"/>
    <w:rsid w:val="0093798D"/>
    <w:rsid w:val="00977C50"/>
    <w:rsid w:val="009A3155"/>
    <w:rsid w:val="009C6D2F"/>
    <w:rsid w:val="009E2D0C"/>
    <w:rsid w:val="00A21B77"/>
    <w:rsid w:val="00A4208C"/>
    <w:rsid w:val="00A50F20"/>
    <w:rsid w:val="00A54D57"/>
    <w:rsid w:val="00A73E29"/>
    <w:rsid w:val="00A74223"/>
    <w:rsid w:val="00A745DE"/>
    <w:rsid w:val="00AB2BB5"/>
    <w:rsid w:val="00AC2C36"/>
    <w:rsid w:val="00BA7592"/>
    <w:rsid w:val="00BE6004"/>
    <w:rsid w:val="00C7196A"/>
    <w:rsid w:val="00D65802"/>
    <w:rsid w:val="00D9550A"/>
    <w:rsid w:val="00E04F5E"/>
    <w:rsid w:val="00E819AD"/>
    <w:rsid w:val="00E90607"/>
    <w:rsid w:val="00EF276C"/>
    <w:rsid w:val="00F33772"/>
    <w:rsid w:val="00F719E2"/>
    <w:rsid w:val="00FA0C30"/>
    <w:rsid w:val="00FB5BB8"/>
    <w:rsid w:val="00FB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4CFFE-7C95-4764-9632-6ADB6D11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2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A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A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A50F2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50F20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rsid w:val="00A50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A50F20"/>
    <w:pPr>
      <w:spacing w:after="0" w:line="240" w:lineRule="auto"/>
    </w:pPr>
  </w:style>
  <w:style w:type="paragraph" w:customStyle="1" w:styleId="a9">
    <w:name w:val="Стиль"/>
    <w:rsid w:val="009C6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BA759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7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BA7592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A75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D24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2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сновной текст"/>
    <w:rsid w:val="009E2D0C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21">
    <w:name w:val="Сетка таблицы2"/>
    <w:basedOn w:val="a1"/>
    <w:next w:val="a4"/>
    <w:uiPriority w:val="59"/>
    <w:rsid w:val="00F33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A54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54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B530-1274-4690-93D7-C97FDC53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20</cp:revision>
  <cp:lastPrinted>2018-06-05T06:00:00Z</cp:lastPrinted>
  <dcterms:created xsi:type="dcterms:W3CDTF">2016-09-22T04:08:00Z</dcterms:created>
  <dcterms:modified xsi:type="dcterms:W3CDTF">2018-06-08T03:34:00Z</dcterms:modified>
</cp:coreProperties>
</file>