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720">
        <w:rPr>
          <w:rFonts w:ascii="Times New Roman" w:hAnsi="Times New Roman"/>
          <w:b/>
          <w:sz w:val="28"/>
          <w:szCs w:val="28"/>
        </w:rPr>
        <w:t>Имитатор ходьбы "</w:t>
      </w:r>
      <w:proofErr w:type="spellStart"/>
      <w:r w:rsidRPr="00664720">
        <w:rPr>
          <w:rFonts w:ascii="Times New Roman" w:hAnsi="Times New Roman"/>
          <w:b/>
          <w:sz w:val="28"/>
          <w:szCs w:val="28"/>
        </w:rPr>
        <w:t>Имитрон</w:t>
      </w:r>
      <w:proofErr w:type="spellEnd"/>
      <w:r w:rsidRPr="00664720">
        <w:rPr>
          <w:rFonts w:ascii="Times New Roman" w:hAnsi="Times New Roman"/>
          <w:b/>
          <w:sz w:val="28"/>
          <w:szCs w:val="28"/>
        </w:rPr>
        <w:t>"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 xml:space="preserve">Тренажер </w:t>
      </w:r>
      <w:r w:rsidRPr="00664720">
        <w:rPr>
          <w:rFonts w:ascii="Times New Roman" w:hAnsi="Times New Roman"/>
          <w:sz w:val="28"/>
          <w:szCs w:val="28"/>
        </w:rPr>
        <w:t xml:space="preserve">предназначен для реабилитации пациентов с различными заболеваниями и травмами, путем выполнения комплексных упражнений в вертикальной позиции. 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64720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>,</w:t>
      </w:r>
      <w:r w:rsidRPr="00664720">
        <w:rPr>
          <w:rFonts w:ascii="Times New Roman" w:hAnsi="Times New Roman"/>
          <w:sz w:val="28"/>
          <w:szCs w:val="28"/>
        </w:rPr>
        <w:t xml:space="preserve"> активно двигая верхними конечностями, перемещает опоры адинамических нижних конечностей, и тем самым, находясь в вертикальной позиции, комплексно приводит в движение организм- имитируя ходьбу. 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64720">
        <w:rPr>
          <w:rFonts w:ascii="Times New Roman" w:hAnsi="Times New Roman"/>
          <w:sz w:val="28"/>
          <w:szCs w:val="28"/>
        </w:rPr>
        <w:t xml:space="preserve">Основное преимущество тренажера типа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64720">
        <w:rPr>
          <w:rFonts w:ascii="Times New Roman" w:hAnsi="Times New Roman"/>
          <w:sz w:val="28"/>
          <w:szCs w:val="28"/>
        </w:rPr>
        <w:t>Имитрон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64720">
        <w:rPr>
          <w:rFonts w:ascii="Times New Roman" w:hAnsi="Times New Roman"/>
          <w:sz w:val="28"/>
          <w:szCs w:val="28"/>
        </w:rPr>
        <w:t xml:space="preserve"> в том, что он полностью воспроизводит процесс ходьбы, даже если пациент совсем не может передвигаться самостоятельно. В то время как другие тренажеры лишь поддерживают человека, имитатор ходьбы типа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64720">
        <w:rPr>
          <w:rFonts w:ascii="Times New Roman" w:hAnsi="Times New Roman"/>
          <w:sz w:val="28"/>
          <w:szCs w:val="28"/>
        </w:rPr>
        <w:t>Имитрон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64720">
        <w:rPr>
          <w:rFonts w:ascii="Times New Roman" w:hAnsi="Times New Roman"/>
          <w:sz w:val="28"/>
          <w:szCs w:val="28"/>
        </w:rPr>
        <w:t xml:space="preserve"> вырабатывает моторную привычку держать ноги правильно. Элементы конструкции двигаются одновременно, поддерживая </w:t>
      </w:r>
      <w:proofErr w:type="spellStart"/>
      <w:r w:rsidRPr="00664720">
        <w:rPr>
          <w:rFonts w:ascii="Times New Roman" w:hAnsi="Times New Roman"/>
          <w:sz w:val="28"/>
          <w:szCs w:val="28"/>
        </w:rPr>
        <w:t>адинамичные</w:t>
      </w:r>
      <w:proofErr w:type="spellEnd"/>
      <w:r w:rsidRPr="00664720">
        <w:rPr>
          <w:rFonts w:ascii="Times New Roman" w:hAnsi="Times New Roman"/>
          <w:sz w:val="28"/>
          <w:szCs w:val="28"/>
        </w:rPr>
        <w:t xml:space="preserve"> конечности в правильном положении.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64720">
        <w:rPr>
          <w:rFonts w:ascii="Times New Roman" w:hAnsi="Times New Roman"/>
          <w:sz w:val="28"/>
          <w:szCs w:val="28"/>
          <w:u w:val="single"/>
        </w:rPr>
        <w:t>Принцип действия имитатора ходьбы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 xml:space="preserve"> Пациент с помощью рук (или одной руки) приводит в движение механизм, который двигает нижние конечности, имитируя процесс ходьбы. Вертикальная позиция туловища удерживается специальной системой стабилизации. Грудная и поясничная поддержка имеет два положения - жесткое, если требуется сильная фиксация, и подвижное, позволяющее пациенту делать вращательные движения тазом для формирования правильного стереотипа ходьбы. Если руки пациента тоже не подвижны или малоподвижны, механизм может приводиться в движение инструктором. Пациентам с три- и </w:t>
      </w:r>
      <w:proofErr w:type="spellStart"/>
      <w:r w:rsidRPr="00664720">
        <w:rPr>
          <w:rFonts w:ascii="Times New Roman" w:hAnsi="Times New Roman"/>
          <w:sz w:val="28"/>
          <w:szCs w:val="28"/>
        </w:rPr>
        <w:t>тетрапарезами</w:t>
      </w:r>
      <w:proofErr w:type="spellEnd"/>
      <w:r w:rsidRPr="00664720">
        <w:rPr>
          <w:rFonts w:ascii="Times New Roman" w:hAnsi="Times New Roman"/>
          <w:sz w:val="28"/>
          <w:szCs w:val="28"/>
        </w:rPr>
        <w:t xml:space="preserve"> парализованные верхние конечности фиксируются к рычагам с помощью специальных креплений.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 xml:space="preserve"> Результатом занятий на имитаторе ходьбы будет пассивная проработка мышц верхнего плечевого пояса, спины и живота, общее повышение тонуса. Эффект от занятий пациента на Имитроне сравним с эффектом от лыжной ходьбы для спортсмена - задействуются практически все мышцы, в большей или меньшей степени.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64720">
        <w:rPr>
          <w:rFonts w:ascii="Times New Roman" w:hAnsi="Times New Roman"/>
          <w:sz w:val="28"/>
          <w:szCs w:val="28"/>
          <w:u w:val="single"/>
        </w:rPr>
        <w:t xml:space="preserve">Модификации тренажера </w:t>
      </w:r>
      <w:r w:rsidRPr="00664720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664720">
        <w:rPr>
          <w:rFonts w:ascii="Times New Roman" w:hAnsi="Times New Roman"/>
          <w:sz w:val="28"/>
          <w:szCs w:val="28"/>
          <w:u w:val="single"/>
        </w:rPr>
        <w:t>Имитрон</w:t>
      </w:r>
      <w:proofErr w:type="spellEnd"/>
      <w:r w:rsidRPr="00664720">
        <w:rPr>
          <w:rFonts w:ascii="Times New Roman" w:hAnsi="Times New Roman"/>
          <w:sz w:val="28"/>
          <w:szCs w:val="28"/>
          <w:u w:val="single"/>
        </w:rPr>
        <w:t>»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 xml:space="preserve"> - для детей от 4 до 12 лет</w:t>
      </w:r>
      <w:bookmarkStart w:id="0" w:name="_GoBack"/>
      <w:bookmarkEnd w:id="0"/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 xml:space="preserve"> - для взрослых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 xml:space="preserve"> Детский вариант дополнительно оснащен регулировкой высоты стоп. Каждый тренажер оснащен электронным счетчиком шагов с дисплеем, на котором отображается время трениров</w:t>
      </w:r>
      <w:r w:rsidR="00557C2B">
        <w:rPr>
          <w:rFonts w:ascii="Times New Roman" w:hAnsi="Times New Roman"/>
          <w:sz w:val="28"/>
          <w:szCs w:val="28"/>
        </w:rPr>
        <w:t>ки, скорость ходьбы и общее количество</w:t>
      </w:r>
      <w:r w:rsidRPr="00664720">
        <w:rPr>
          <w:rFonts w:ascii="Times New Roman" w:hAnsi="Times New Roman"/>
          <w:sz w:val="28"/>
          <w:szCs w:val="28"/>
        </w:rPr>
        <w:t xml:space="preserve"> шагов. Спереди каждого тренажера есть снимающийся столик, на который можно положить ноутбук или книгу.</w:t>
      </w:r>
    </w:p>
    <w:p w:rsid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64720">
        <w:rPr>
          <w:rFonts w:ascii="Times New Roman" w:hAnsi="Times New Roman"/>
          <w:sz w:val="28"/>
          <w:szCs w:val="28"/>
          <w:u w:val="single"/>
        </w:rPr>
        <w:lastRenderedPageBreak/>
        <w:t xml:space="preserve">Применения имитатора ходьбы </w:t>
      </w:r>
      <w:proofErr w:type="spellStart"/>
      <w:r w:rsidRPr="00664720">
        <w:rPr>
          <w:rFonts w:ascii="Times New Roman" w:hAnsi="Times New Roman"/>
          <w:sz w:val="28"/>
          <w:szCs w:val="28"/>
          <w:u w:val="single"/>
        </w:rPr>
        <w:t>Имитрон</w:t>
      </w:r>
      <w:proofErr w:type="spellEnd"/>
      <w:r w:rsidRPr="00664720">
        <w:rPr>
          <w:rFonts w:ascii="Times New Roman" w:hAnsi="Times New Roman"/>
          <w:sz w:val="28"/>
          <w:szCs w:val="28"/>
          <w:u w:val="single"/>
        </w:rPr>
        <w:t>: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 xml:space="preserve">- Динамическая нагрузка на костно-мышечную систему 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>- Уменьшение риска развития остеопороза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 xml:space="preserve">- Возможность тренировки в вертикальном положении 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>- Стимуляция органов дыхания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>- Активизация кровообращения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>- Предотвращение инфекций мочевыводящей системы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>- Профилактика контрактур сухожилий и дегенерации суставов</w:t>
      </w:r>
    </w:p>
    <w:p w:rsidR="00664720" w:rsidRPr="00664720" w:rsidRDefault="00557C2B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психоэмоционального</w:t>
      </w:r>
      <w:r w:rsidR="00664720" w:rsidRPr="00664720">
        <w:rPr>
          <w:rFonts w:ascii="Times New Roman" w:hAnsi="Times New Roman"/>
          <w:sz w:val="28"/>
          <w:szCs w:val="28"/>
        </w:rPr>
        <w:t xml:space="preserve"> состояния пациента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64720">
        <w:rPr>
          <w:rFonts w:ascii="Times New Roman" w:hAnsi="Times New Roman"/>
          <w:sz w:val="28"/>
          <w:szCs w:val="28"/>
          <w:u w:val="single"/>
        </w:rPr>
        <w:t>Показания к применению:</w:t>
      </w:r>
    </w:p>
    <w:p w:rsidR="00664720" w:rsidRP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>- Парезы или параличи нижних конечностей</w:t>
      </w:r>
    </w:p>
    <w:p w:rsidR="00664720" w:rsidRDefault="00664720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4720">
        <w:rPr>
          <w:rFonts w:ascii="Times New Roman" w:hAnsi="Times New Roman"/>
          <w:sz w:val="28"/>
          <w:szCs w:val="28"/>
        </w:rPr>
        <w:t>- Гемипарезы, три- и тетрапарезы после травм и заболеваний головного и спинного мозга</w:t>
      </w:r>
      <w:r w:rsidR="00557C2B">
        <w:rPr>
          <w:rFonts w:ascii="Times New Roman" w:hAnsi="Times New Roman"/>
          <w:sz w:val="28"/>
          <w:szCs w:val="28"/>
        </w:rPr>
        <w:t>.</w:t>
      </w:r>
    </w:p>
    <w:p w:rsidR="00557C2B" w:rsidRDefault="00557C2B" w:rsidP="006647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57C2B" w:rsidRDefault="00557C2B" w:rsidP="00557C2B">
      <w:pPr>
        <w:widowControl w:val="0"/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Янушкайтене</w:t>
      </w:r>
      <w:proofErr w:type="spellEnd"/>
      <w:r>
        <w:rPr>
          <w:rFonts w:ascii="Times New Roman" w:hAnsi="Times New Roman"/>
          <w:sz w:val="28"/>
          <w:szCs w:val="28"/>
        </w:rPr>
        <w:t xml:space="preserve"> Т.Н.,</w:t>
      </w:r>
    </w:p>
    <w:p w:rsidR="00557C2B" w:rsidRPr="00664720" w:rsidRDefault="00557C2B" w:rsidP="00557C2B">
      <w:pPr>
        <w:widowControl w:val="0"/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сестра</w:t>
      </w:r>
    </w:p>
    <w:p w:rsidR="00BC140C" w:rsidRDefault="00BC140C"/>
    <w:sectPr w:rsidR="00BC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20"/>
    <w:rsid w:val="00557C2B"/>
    <w:rsid w:val="00664720"/>
    <w:rsid w:val="00B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7896-B97D-4463-8FDE-5EC71340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2017-03-16T04:28:00Z</dcterms:created>
  <dcterms:modified xsi:type="dcterms:W3CDTF">2017-03-16T04:40:00Z</dcterms:modified>
</cp:coreProperties>
</file>